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22FFEB" w14:textId="77777777" w:rsidR="000C7D4C" w:rsidRDefault="000C7D4C" w:rsidP="000C7D4C">
      <w:pPr>
        <w:rPr>
          <w:b/>
        </w:rPr>
      </w:pPr>
      <w:bookmarkStart w:id="0" w:name="_GoBack"/>
      <w:bookmarkEnd w:id="0"/>
    </w:p>
    <w:p w14:paraId="24C0B782" w14:textId="77777777" w:rsidR="000C7D4C" w:rsidRDefault="000C7D4C" w:rsidP="000C7D4C">
      <w:pPr>
        <w:rPr>
          <w:b/>
        </w:rPr>
      </w:pPr>
    </w:p>
    <w:p w14:paraId="104CC79A" w14:textId="77777777" w:rsidR="000C7D4C" w:rsidRDefault="000C7D4C" w:rsidP="000C7D4C">
      <w:pPr>
        <w:rPr>
          <w:b/>
        </w:rPr>
      </w:pPr>
    </w:p>
    <w:p w14:paraId="6C921C76" w14:textId="77777777" w:rsidR="000C7D4C" w:rsidRDefault="000C7D4C" w:rsidP="000C7D4C">
      <w:pPr>
        <w:pBdr>
          <w:top w:val="single" w:sz="4" w:space="1" w:color="000000"/>
        </w:pBdr>
        <w:rPr>
          <w:b/>
        </w:rPr>
      </w:pPr>
    </w:p>
    <w:p w14:paraId="3C5AB994" w14:textId="77777777" w:rsidR="000C7D4C" w:rsidRDefault="000C7D4C" w:rsidP="000C7D4C">
      <w:pPr>
        <w:jc w:val="center"/>
        <w:rPr>
          <w:rFonts w:ascii="Calibri" w:eastAsia="Calibri" w:hAnsi="Calibri" w:cs="Calibri"/>
          <w:b/>
          <w:sz w:val="36"/>
          <w:szCs w:val="36"/>
        </w:rPr>
      </w:pPr>
      <w:r>
        <w:rPr>
          <w:rFonts w:ascii="Calibri" w:eastAsia="Calibri" w:hAnsi="Calibri" w:cs="Calibri"/>
          <w:b/>
          <w:sz w:val="36"/>
          <w:szCs w:val="36"/>
        </w:rPr>
        <w:t>AMPLIACIÓN Y MODERNIZACIÓN DE LA INFRAESTRUCTURA ESPECIALIZADA Y FUNCIONES DEL SISTEMA INTEGRAL DE TRÁNSITO METROPOLITANO (SINTRAM), COMO PARTE DEL PROYECTO DE IMPLEMENTACIÓN E INSTRUMENTACIÓN DEL CENTRO DE GESTIÓN DE LA MOVILIDAD DEL ÁREA METROPOLITANA DE MONTERREY (AMM)</w:t>
      </w:r>
    </w:p>
    <w:p w14:paraId="7F8E2D04" w14:textId="77777777" w:rsidR="000C7D4C" w:rsidRDefault="000C7D4C" w:rsidP="000C7D4C">
      <w:pPr>
        <w:pBdr>
          <w:bottom w:val="single" w:sz="4" w:space="1" w:color="000000"/>
        </w:pBdr>
        <w:jc w:val="center"/>
        <w:rPr>
          <w:b/>
          <w:sz w:val="36"/>
          <w:szCs w:val="36"/>
        </w:rPr>
      </w:pPr>
    </w:p>
    <w:p w14:paraId="0C61F2E2" w14:textId="77777777" w:rsidR="000C7D4C" w:rsidRDefault="000C7D4C" w:rsidP="000C7D4C">
      <w:pPr>
        <w:rPr>
          <w:b/>
        </w:rPr>
      </w:pPr>
    </w:p>
    <w:p w14:paraId="24AF8878" w14:textId="77777777" w:rsidR="000C7D4C" w:rsidRDefault="004C1ADB" w:rsidP="000C7D4C">
      <w:pPr>
        <w:jc w:val="center"/>
        <w:rPr>
          <w:rFonts w:ascii="Calibri" w:eastAsia="Calibri" w:hAnsi="Calibri" w:cs="Calibri"/>
          <w:b/>
          <w:sz w:val="56"/>
          <w:szCs w:val="56"/>
        </w:rPr>
      </w:pPr>
      <w:r>
        <w:rPr>
          <w:rFonts w:ascii="Calibri" w:eastAsia="Calibri" w:hAnsi="Calibri" w:cs="Calibri"/>
          <w:b/>
          <w:sz w:val="56"/>
          <w:szCs w:val="56"/>
        </w:rPr>
        <w:t>ESPECIFICACIONES GENERALES</w:t>
      </w:r>
    </w:p>
    <w:p w14:paraId="7D131831" w14:textId="77777777" w:rsidR="000C7D4C" w:rsidRDefault="000C7D4C" w:rsidP="000C7D4C">
      <w:pPr>
        <w:rPr>
          <w:b/>
        </w:rPr>
      </w:pPr>
    </w:p>
    <w:p w14:paraId="6093FD45" w14:textId="77777777" w:rsidR="000C7D4C" w:rsidRDefault="000C7D4C" w:rsidP="000C7D4C">
      <w:pPr>
        <w:rPr>
          <w:b/>
        </w:rPr>
      </w:pPr>
    </w:p>
    <w:p w14:paraId="28682871" w14:textId="77777777" w:rsidR="000C7D4C" w:rsidRDefault="000C7D4C" w:rsidP="000C7D4C">
      <w:pPr>
        <w:rPr>
          <w:b/>
        </w:rPr>
      </w:pPr>
    </w:p>
    <w:p w14:paraId="3EE451DD" w14:textId="77777777" w:rsidR="000C7D4C" w:rsidRDefault="000C7D4C" w:rsidP="000C7D4C">
      <w:pPr>
        <w:jc w:val="center"/>
        <w:rPr>
          <w:b/>
        </w:rPr>
      </w:pPr>
    </w:p>
    <w:p w14:paraId="58256AD1" w14:textId="77777777" w:rsidR="000C7D4C" w:rsidRDefault="000C7D4C" w:rsidP="000C7D4C">
      <w:pPr>
        <w:jc w:val="center"/>
        <w:rPr>
          <w:b/>
        </w:rPr>
      </w:pPr>
      <w:r>
        <w:rPr>
          <w:b/>
          <w:noProof/>
          <w:lang w:eastAsia="es-MX"/>
        </w:rPr>
        <w:drawing>
          <wp:inline distT="0" distB="0" distL="0" distR="0" wp14:anchorId="3D0746CF" wp14:editId="5B3459B3">
            <wp:extent cx="1325527" cy="1855566"/>
            <wp:effectExtent l="0" t="0" r="0" b="0"/>
            <wp:docPr id="1046" name="image5.png" descr="Resultado de imagen para ESTADO DE NUEVO LEON"/>
            <wp:cNvGraphicFramePr/>
            <a:graphic xmlns:a="http://schemas.openxmlformats.org/drawingml/2006/main">
              <a:graphicData uri="http://schemas.openxmlformats.org/drawingml/2006/picture">
                <pic:pic xmlns:pic="http://schemas.openxmlformats.org/drawingml/2006/picture">
                  <pic:nvPicPr>
                    <pic:cNvPr id="0" name="image5.png" descr="Resultado de imagen para ESTADO DE NUEVO LEON"/>
                    <pic:cNvPicPr preferRelativeResize="0"/>
                  </pic:nvPicPr>
                  <pic:blipFill>
                    <a:blip r:embed="rId9"/>
                    <a:srcRect/>
                    <a:stretch>
                      <a:fillRect/>
                    </a:stretch>
                  </pic:blipFill>
                  <pic:spPr>
                    <a:xfrm>
                      <a:off x="0" y="0"/>
                      <a:ext cx="1325527" cy="1855566"/>
                    </a:xfrm>
                    <a:prstGeom prst="rect">
                      <a:avLst/>
                    </a:prstGeom>
                    <a:ln/>
                  </pic:spPr>
                </pic:pic>
              </a:graphicData>
            </a:graphic>
          </wp:inline>
        </w:drawing>
      </w:r>
    </w:p>
    <w:p w14:paraId="2E7FC478" w14:textId="77777777" w:rsidR="000C7D4C" w:rsidRDefault="000C7D4C" w:rsidP="000C7D4C">
      <w:pPr>
        <w:jc w:val="center"/>
        <w:rPr>
          <w:b/>
        </w:rPr>
      </w:pPr>
    </w:p>
    <w:p w14:paraId="76A102B0" w14:textId="77777777" w:rsidR="000C7D4C" w:rsidRDefault="000C7D4C" w:rsidP="000C7D4C">
      <w:pPr>
        <w:jc w:val="center"/>
        <w:rPr>
          <w:b/>
          <w:sz w:val="32"/>
          <w:szCs w:val="32"/>
        </w:rPr>
      </w:pPr>
      <w:r>
        <w:rPr>
          <w:b/>
          <w:sz w:val="32"/>
          <w:szCs w:val="32"/>
        </w:rPr>
        <w:t>ESTADO DE NUEVO LEÓN</w:t>
      </w:r>
      <w:r>
        <w:br w:type="page"/>
      </w:r>
    </w:p>
    <w:p w14:paraId="656ACF64" w14:textId="489B5ACD" w:rsidR="00762292" w:rsidRDefault="00CA73D7">
      <w:pPr>
        <w:pStyle w:val="TDC2"/>
        <w:rPr>
          <w:rFonts w:eastAsiaTheme="minorEastAsia"/>
          <w:noProof/>
          <w:lang w:eastAsia="es-MX"/>
        </w:rPr>
      </w:pPr>
      <w:r>
        <w:fldChar w:fldCharType="begin"/>
      </w:r>
      <w:r>
        <w:instrText xml:space="preserve"> TOC \o "1-7" \h \z \u </w:instrText>
      </w:r>
      <w:r>
        <w:fldChar w:fldCharType="separate"/>
      </w:r>
      <w:hyperlink w:anchor="_Toc90488330" w:history="1">
        <w:r w:rsidR="00762292" w:rsidRPr="009540DA">
          <w:rPr>
            <w:rStyle w:val="Hipervnculo"/>
            <w:rFonts w:ascii="Calibri" w:hAnsi="Calibri"/>
            <w:noProof/>
          </w:rPr>
          <w:t>1.</w:t>
        </w:r>
        <w:r w:rsidR="00762292">
          <w:rPr>
            <w:rFonts w:eastAsiaTheme="minorEastAsia"/>
            <w:noProof/>
            <w:lang w:eastAsia="es-MX"/>
          </w:rPr>
          <w:tab/>
        </w:r>
        <w:r w:rsidR="00762292" w:rsidRPr="009540DA">
          <w:rPr>
            <w:rStyle w:val="Hipervnculo"/>
            <w:noProof/>
          </w:rPr>
          <w:t>Antecedentes</w:t>
        </w:r>
        <w:r w:rsidR="00762292">
          <w:rPr>
            <w:noProof/>
            <w:webHidden/>
          </w:rPr>
          <w:tab/>
        </w:r>
        <w:r w:rsidR="00762292">
          <w:rPr>
            <w:noProof/>
            <w:webHidden/>
          </w:rPr>
          <w:fldChar w:fldCharType="begin"/>
        </w:r>
        <w:r w:rsidR="00762292">
          <w:rPr>
            <w:noProof/>
            <w:webHidden/>
          </w:rPr>
          <w:instrText xml:space="preserve"> PAGEREF _Toc90488330 \h </w:instrText>
        </w:r>
        <w:r w:rsidR="00762292">
          <w:rPr>
            <w:noProof/>
            <w:webHidden/>
          </w:rPr>
        </w:r>
        <w:r w:rsidR="00762292">
          <w:rPr>
            <w:noProof/>
            <w:webHidden/>
          </w:rPr>
          <w:fldChar w:fldCharType="separate"/>
        </w:r>
        <w:r w:rsidR="00762292">
          <w:rPr>
            <w:noProof/>
            <w:webHidden/>
          </w:rPr>
          <w:t>4</w:t>
        </w:r>
        <w:r w:rsidR="00762292">
          <w:rPr>
            <w:noProof/>
            <w:webHidden/>
          </w:rPr>
          <w:fldChar w:fldCharType="end"/>
        </w:r>
      </w:hyperlink>
    </w:p>
    <w:p w14:paraId="4DA313CE" w14:textId="5E8503B1" w:rsidR="00762292" w:rsidRDefault="005E2164">
      <w:pPr>
        <w:pStyle w:val="TDC3"/>
        <w:tabs>
          <w:tab w:val="left" w:pos="1100"/>
          <w:tab w:val="right" w:leader="dot" w:pos="10790"/>
        </w:tabs>
        <w:rPr>
          <w:rFonts w:eastAsiaTheme="minorEastAsia"/>
          <w:noProof/>
          <w:lang w:eastAsia="es-MX"/>
        </w:rPr>
      </w:pPr>
      <w:hyperlink w:anchor="_Toc90488331" w:history="1">
        <w:r w:rsidR="00762292" w:rsidRPr="009540DA">
          <w:rPr>
            <w:rStyle w:val="Hipervnculo"/>
            <w:rFonts w:ascii="Calibri" w:hAnsi="Calibri"/>
            <w:noProof/>
          </w:rPr>
          <w:t>1.1</w:t>
        </w:r>
        <w:r w:rsidR="00762292">
          <w:rPr>
            <w:rFonts w:eastAsiaTheme="minorEastAsia"/>
            <w:noProof/>
            <w:lang w:eastAsia="es-MX"/>
          </w:rPr>
          <w:tab/>
        </w:r>
        <w:r w:rsidR="00762292" w:rsidRPr="009540DA">
          <w:rPr>
            <w:rStyle w:val="Hipervnculo"/>
            <w:noProof/>
          </w:rPr>
          <w:t>Localización</w:t>
        </w:r>
        <w:r w:rsidR="00762292">
          <w:rPr>
            <w:noProof/>
            <w:webHidden/>
          </w:rPr>
          <w:tab/>
        </w:r>
        <w:r w:rsidR="00762292">
          <w:rPr>
            <w:noProof/>
            <w:webHidden/>
          </w:rPr>
          <w:fldChar w:fldCharType="begin"/>
        </w:r>
        <w:r w:rsidR="00762292">
          <w:rPr>
            <w:noProof/>
            <w:webHidden/>
          </w:rPr>
          <w:instrText xml:space="preserve"> PAGEREF _Toc90488331 \h </w:instrText>
        </w:r>
        <w:r w:rsidR="00762292">
          <w:rPr>
            <w:noProof/>
            <w:webHidden/>
          </w:rPr>
        </w:r>
        <w:r w:rsidR="00762292">
          <w:rPr>
            <w:noProof/>
            <w:webHidden/>
          </w:rPr>
          <w:fldChar w:fldCharType="separate"/>
        </w:r>
        <w:r w:rsidR="00762292">
          <w:rPr>
            <w:noProof/>
            <w:webHidden/>
          </w:rPr>
          <w:t>11</w:t>
        </w:r>
        <w:r w:rsidR="00762292">
          <w:rPr>
            <w:noProof/>
            <w:webHidden/>
          </w:rPr>
          <w:fldChar w:fldCharType="end"/>
        </w:r>
      </w:hyperlink>
    </w:p>
    <w:p w14:paraId="043BB5EF" w14:textId="43B41C1A" w:rsidR="00762292" w:rsidRDefault="005E2164">
      <w:pPr>
        <w:pStyle w:val="TDC4"/>
        <w:tabs>
          <w:tab w:val="left" w:pos="1540"/>
          <w:tab w:val="right" w:leader="dot" w:pos="10790"/>
        </w:tabs>
        <w:rPr>
          <w:rFonts w:eastAsiaTheme="minorEastAsia"/>
          <w:noProof/>
          <w:lang w:eastAsia="es-MX"/>
        </w:rPr>
      </w:pPr>
      <w:hyperlink w:anchor="_Toc90488332" w:history="1">
        <w:r w:rsidR="00762292" w:rsidRPr="009540DA">
          <w:rPr>
            <w:rStyle w:val="Hipervnculo"/>
            <w:rFonts w:ascii="Calibri" w:hAnsi="Calibri"/>
            <w:noProof/>
          </w:rPr>
          <w:t>1.1.1</w:t>
        </w:r>
        <w:r w:rsidR="00762292">
          <w:rPr>
            <w:rFonts w:eastAsiaTheme="minorEastAsia"/>
            <w:noProof/>
            <w:lang w:eastAsia="es-MX"/>
          </w:rPr>
          <w:tab/>
        </w:r>
        <w:r w:rsidR="00762292" w:rsidRPr="009540DA">
          <w:rPr>
            <w:rStyle w:val="Hipervnculo"/>
            <w:noProof/>
          </w:rPr>
          <w:t>Corredores relevantes</w:t>
        </w:r>
        <w:r w:rsidR="00762292">
          <w:rPr>
            <w:noProof/>
            <w:webHidden/>
          </w:rPr>
          <w:tab/>
        </w:r>
        <w:r w:rsidR="00762292">
          <w:rPr>
            <w:noProof/>
            <w:webHidden/>
          </w:rPr>
          <w:fldChar w:fldCharType="begin"/>
        </w:r>
        <w:r w:rsidR="00762292">
          <w:rPr>
            <w:noProof/>
            <w:webHidden/>
          </w:rPr>
          <w:instrText xml:space="preserve"> PAGEREF _Toc90488332 \h </w:instrText>
        </w:r>
        <w:r w:rsidR="00762292">
          <w:rPr>
            <w:noProof/>
            <w:webHidden/>
          </w:rPr>
        </w:r>
        <w:r w:rsidR="00762292">
          <w:rPr>
            <w:noProof/>
            <w:webHidden/>
          </w:rPr>
          <w:fldChar w:fldCharType="separate"/>
        </w:r>
        <w:r w:rsidR="00762292">
          <w:rPr>
            <w:noProof/>
            <w:webHidden/>
          </w:rPr>
          <w:t>12</w:t>
        </w:r>
        <w:r w:rsidR="00762292">
          <w:rPr>
            <w:noProof/>
            <w:webHidden/>
          </w:rPr>
          <w:fldChar w:fldCharType="end"/>
        </w:r>
      </w:hyperlink>
    </w:p>
    <w:p w14:paraId="01BF3B1D" w14:textId="3825D584" w:rsidR="00762292" w:rsidRDefault="005E2164">
      <w:pPr>
        <w:pStyle w:val="TDC3"/>
        <w:tabs>
          <w:tab w:val="left" w:pos="1100"/>
          <w:tab w:val="right" w:leader="dot" w:pos="10790"/>
        </w:tabs>
        <w:rPr>
          <w:rFonts w:eastAsiaTheme="minorEastAsia"/>
          <w:noProof/>
          <w:lang w:eastAsia="es-MX"/>
        </w:rPr>
      </w:pPr>
      <w:hyperlink w:anchor="_Toc90488333" w:history="1">
        <w:r w:rsidR="00762292" w:rsidRPr="009540DA">
          <w:rPr>
            <w:rStyle w:val="Hipervnculo"/>
            <w:rFonts w:ascii="Calibri" w:hAnsi="Calibri"/>
            <w:noProof/>
          </w:rPr>
          <w:t>1.2</w:t>
        </w:r>
        <w:r w:rsidR="00762292">
          <w:rPr>
            <w:rFonts w:eastAsiaTheme="minorEastAsia"/>
            <w:noProof/>
            <w:lang w:eastAsia="es-MX"/>
          </w:rPr>
          <w:tab/>
        </w:r>
        <w:r w:rsidR="00762292" w:rsidRPr="009540DA">
          <w:rPr>
            <w:rStyle w:val="Hipervnculo"/>
            <w:noProof/>
          </w:rPr>
          <w:t>Transporte privado</w:t>
        </w:r>
        <w:r w:rsidR="00762292">
          <w:rPr>
            <w:noProof/>
            <w:webHidden/>
          </w:rPr>
          <w:tab/>
        </w:r>
        <w:r w:rsidR="00762292">
          <w:rPr>
            <w:noProof/>
            <w:webHidden/>
          </w:rPr>
          <w:fldChar w:fldCharType="begin"/>
        </w:r>
        <w:r w:rsidR="00762292">
          <w:rPr>
            <w:noProof/>
            <w:webHidden/>
          </w:rPr>
          <w:instrText xml:space="preserve"> PAGEREF _Toc90488333 \h </w:instrText>
        </w:r>
        <w:r w:rsidR="00762292">
          <w:rPr>
            <w:noProof/>
            <w:webHidden/>
          </w:rPr>
        </w:r>
        <w:r w:rsidR="00762292">
          <w:rPr>
            <w:noProof/>
            <w:webHidden/>
          </w:rPr>
          <w:fldChar w:fldCharType="separate"/>
        </w:r>
        <w:r w:rsidR="00762292">
          <w:rPr>
            <w:noProof/>
            <w:webHidden/>
          </w:rPr>
          <w:t>15</w:t>
        </w:r>
        <w:r w:rsidR="00762292">
          <w:rPr>
            <w:noProof/>
            <w:webHidden/>
          </w:rPr>
          <w:fldChar w:fldCharType="end"/>
        </w:r>
      </w:hyperlink>
    </w:p>
    <w:p w14:paraId="204B7E3C" w14:textId="20141ECA" w:rsidR="00762292" w:rsidRDefault="005E2164">
      <w:pPr>
        <w:pStyle w:val="TDC3"/>
        <w:tabs>
          <w:tab w:val="left" w:pos="1100"/>
          <w:tab w:val="right" w:leader="dot" w:pos="10790"/>
        </w:tabs>
        <w:rPr>
          <w:rFonts w:eastAsiaTheme="minorEastAsia"/>
          <w:noProof/>
          <w:lang w:eastAsia="es-MX"/>
        </w:rPr>
      </w:pPr>
      <w:hyperlink w:anchor="_Toc90488334" w:history="1">
        <w:r w:rsidR="00762292" w:rsidRPr="009540DA">
          <w:rPr>
            <w:rStyle w:val="Hipervnculo"/>
            <w:rFonts w:ascii="Calibri" w:eastAsia="Calibri" w:hAnsi="Calibri" w:cstheme="minorHAnsi"/>
            <w:noProof/>
          </w:rPr>
          <w:t>1.3</w:t>
        </w:r>
        <w:r w:rsidR="00762292">
          <w:rPr>
            <w:rFonts w:eastAsiaTheme="minorEastAsia"/>
            <w:noProof/>
            <w:lang w:eastAsia="es-MX"/>
          </w:rPr>
          <w:tab/>
        </w:r>
        <w:r w:rsidR="00762292" w:rsidRPr="009540DA">
          <w:rPr>
            <w:rStyle w:val="Hipervnculo"/>
            <w:noProof/>
          </w:rPr>
          <w:t>Información del Proyecto</w:t>
        </w:r>
        <w:r w:rsidR="00762292">
          <w:rPr>
            <w:noProof/>
            <w:webHidden/>
          </w:rPr>
          <w:tab/>
        </w:r>
        <w:r w:rsidR="00762292">
          <w:rPr>
            <w:noProof/>
            <w:webHidden/>
          </w:rPr>
          <w:fldChar w:fldCharType="begin"/>
        </w:r>
        <w:r w:rsidR="00762292">
          <w:rPr>
            <w:noProof/>
            <w:webHidden/>
          </w:rPr>
          <w:instrText xml:space="preserve"> PAGEREF _Toc90488334 \h </w:instrText>
        </w:r>
        <w:r w:rsidR="00762292">
          <w:rPr>
            <w:noProof/>
            <w:webHidden/>
          </w:rPr>
        </w:r>
        <w:r w:rsidR="00762292">
          <w:rPr>
            <w:noProof/>
            <w:webHidden/>
          </w:rPr>
          <w:fldChar w:fldCharType="separate"/>
        </w:r>
        <w:r w:rsidR="00762292">
          <w:rPr>
            <w:noProof/>
            <w:webHidden/>
          </w:rPr>
          <w:t>15</w:t>
        </w:r>
        <w:r w:rsidR="00762292">
          <w:rPr>
            <w:noProof/>
            <w:webHidden/>
          </w:rPr>
          <w:fldChar w:fldCharType="end"/>
        </w:r>
      </w:hyperlink>
    </w:p>
    <w:p w14:paraId="0B368E35" w14:textId="2F55D93E" w:rsidR="00762292" w:rsidRDefault="005E2164">
      <w:pPr>
        <w:pStyle w:val="TDC4"/>
        <w:tabs>
          <w:tab w:val="left" w:pos="1540"/>
          <w:tab w:val="right" w:leader="dot" w:pos="10790"/>
        </w:tabs>
        <w:rPr>
          <w:rFonts w:eastAsiaTheme="minorEastAsia"/>
          <w:noProof/>
          <w:lang w:eastAsia="es-MX"/>
        </w:rPr>
      </w:pPr>
      <w:hyperlink w:anchor="_Toc90488335" w:history="1">
        <w:r w:rsidR="00762292" w:rsidRPr="009540DA">
          <w:rPr>
            <w:rStyle w:val="Hipervnculo"/>
            <w:rFonts w:ascii="Calibri" w:hAnsi="Calibri"/>
            <w:noProof/>
          </w:rPr>
          <w:t>1.3.1</w:t>
        </w:r>
        <w:r w:rsidR="00762292">
          <w:rPr>
            <w:rFonts w:eastAsiaTheme="minorEastAsia"/>
            <w:noProof/>
            <w:lang w:eastAsia="es-MX"/>
          </w:rPr>
          <w:tab/>
        </w:r>
        <w:r w:rsidR="00762292" w:rsidRPr="009540DA">
          <w:rPr>
            <w:rStyle w:val="Hipervnculo"/>
            <w:noProof/>
          </w:rPr>
          <w:t>Listado de intersecciones que conforman el Sistema</w:t>
        </w:r>
        <w:r w:rsidR="00762292">
          <w:rPr>
            <w:noProof/>
            <w:webHidden/>
          </w:rPr>
          <w:tab/>
        </w:r>
        <w:r w:rsidR="00762292">
          <w:rPr>
            <w:noProof/>
            <w:webHidden/>
          </w:rPr>
          <w:fldChar w:fldCharType="begin"/>
        </w:r>
        <w:r w:rsidR="00762292">
          <w:rPr>
            <w:noProof/>
            <w:webHidden/>
          </w:rPr>
          <w:instrText xml:space="preserve"> PAGEREF _Toc90488335 \h </w:instrText>
        </w:r>
        <w:r w:rsidR="00762292">
          <w:rPr>
            <w:noProof/>
            <w:webHidden/>
          </w:rPr>
        </w:r>
        <w:r w:rsidR="00762292">
          <w:rPr>
            <w:noProof/>
            <w:webHidden/>
          </w:rPr>
          <w:fldChar w:fldCharType="separate"/>
        </w:r>
        <w:r w:rsidR="00762292">
          <w:rPr>
            <w:noProof/>
            <w:webHidden/>
          </w:rPr>
          <w:t>15</w:t>
        </w:r>
        <w:r w:rsidR="00762292">
          <w:rPr>
            <w:noProof/>
            <w:webHidden/>
          </w:rPr>
          <w:fldChar w:fldCharType="end"/>
        </w:r>
      </w:hyperlink>
    </w:p>
    <w:p w14:paraId="46FA3988" w14:textId="56D72CBC" w:rsidR="00762292" w:rsidRDefault="005E2164">
      <w:pPr>
        <w:pStyle w:val="TDC4"/>
        <w:tabs>
          <w:tab w:val="left" w:pos="1540"/>
          <w:tab w:val="right" w:leader="dot" w:pos="10790"/>
        </w:tabs>
        <w:rPr>
          <w:rFonts w:eastAsiaTheme="minorEastAsia"/>
          <w:noProof/>
          <w:lang w:eastAsia="es-MX"/>
        </w:rPr>
      </w:pPr>
      <w:hyperlink w:anchor="_Toc90488336" w:history="1">
        <w:r w:rsidR="00762292" w:rsidRPr="009540DA">
          <w:rPr>
            <w:rStyle w:val="Hipervnculo"/>
            <w:rFonts w:ascii="Calibri" w:eastAsia="Calibri" w:hAnsi="Calibri"/>
            <w:noProof/>
          </w:rPr>
          <w:t>1.3.2</w:t>
        </w:r>
        <w:r w:rsidR="00762292">
          <w:rPr>
            <w:rFonts w:eastAsiaTheme="minorEastAsia"/>
            <w:noProof/>
            <w:lang w:eastAsia="es-MX"/>
          </w:rPr>
          <w:tab/>
        </w:r>
        <w:r w:rsidR="00762292" w:rsidRPr="009540DA">
          <w:rPr>
            <w:rStyle w:val="Hipervnculo"/>
            <w:rFonts w:eastAsia="Calibri"/>
            <w:noProof/>
          </w:rPr>
          <w:t>Plano con ubicación de intersecciones y propuesta de ubicación de equipamiento</w:t>
        </w:r>
        <w:r w:rsidR="00762292">
          <w:rPr>
            <w:noProof/>
            <w:webHidden/>
          </w:rPr>
          <w:tab/>
        </w:r>
        <w:r w:rsidR="00762292">
          <w:rPr>
            <w:noProof/>
            <w:webHidden/>
          </w:rPr>
          <w:fldChar w:fldCharType="begin"/>
        </w:r>
        <w:r w:rsidR="00762292">
          <w:rPr>
            <w:noProof/>
            <w:webHidden/>
          </w:rPr>
          <w:instrText xml:space="preserve"> PAGEREF _Toc90488336 \h </w:instrText>
        </w:r>
        <w:r w:rsidR="00762292">
          <w:rPr>
            <w:noProof/>
            <w:webHidden/>
          </w:rPr>
        </w:r>
        <w:r w:rsidR="00762292">
          <w:rPr>
            <w:noProof/>
            <w:webHidden/>
          </w:rPr>
          <w:fldChar w:fldCharType="separate"/>
        </w:r>
        <w:r w:rsidR="00762292">
          <w:rPr>
            <w:noProof/>
            <w:webHidden/>
          </w:rPr>
          <w:t>15</w:t>
        </w:r>
        <w:r w:rsidR="00762292">
          <w:rPr>
            <w:noProof/>
            <w:webHidden/>
          </w:rPr>
          <w:fldChar w:fldCharType="end"/>
        </w:r>
      </w:hyperlink>
    </w:p>
    <w:p w14:paraId="087DEBAE" w14:textId="093C27D2" w:rsidR="00762292" w:rsidRDefault="005E2164">
      <w:pPr>
        <w:pStyle w:val="TDC4"/>
        <w:tabs>
          <w:tab w:val="left" w:pos="1540"/>
          <w:tab w:val="right" w:leader="dot" w:pos="10790"/>
        </w:tabs>
        <w:rPr>
          <w:rFonts w:eastAsiaTheme="minorEastAsia"/>
          <w:noProof/>
          <w:lang w:eastAsia="es-MX"/>
        </w:rPr>
      </w:pPr>
      <w:hyperlink w:anchor="_Toc90488337" w:history="1">
        <w:r w:rsidR="00762292" w:rsidRPr="009540DA">
          <w:rPr>
            <w:rStyle w:val="Hipervnculo"/>
            <w:rFonts w:ascii="Calibri" w:eastAsia="Calibri" w:hAnsi="Calibri"/>
            <w:noProof/>
          </w:rPr>
          <w:t>1.3.3</w:t>
        </w:r>
        <w:r w:rsidR="00762292">
          <w:rPr>
            <w:rFonts w:eastAsiaTheme="minorEastAsia"/>
            <w:noProof/>
            <w:lang w:eastAsia="es-MX"/>
          </w:rPr>
          <w:tab/>
        </w:r>
        <w:r w:rsidR="00762292" w:rsidRPr="009540DA">
          <w:rPr>
            <w:rStyle w:val="Hipervnculo"/>
            <w:rFonts w:eastAsia="Calibri"/>
            <w:noProof/>
          </w:rPr>
          <w:t>Planos proyectos tipo de semaforización</w:t>
        </w:r>
        <w:r w:rsidR="00762292">
          <w:rPr>
            <w:noProof/>
            <w:webHidden/>
          </w:rPr>
          <w:tab/>
        </w:r>
        <w:r w:rsidR="00762292">
          <w:rPr>
            <w:noProof/>
            <w:webHidden/>
          </w:rPr>
          <w:fldChar w:fldCharType="begin"/>
        </w:r>
        <w:r w:rsidR="00762292">
          <w:rPr>
            <w:noProof/>
            <w:webHidden/>
          </w:rPr>
          <w:instrText xml:space="preserve"> PAGEREF _Toc90488337 \h </w:instrText>
        </w:r>
        <w:r w:rsidR="00762292">
          <w:rPr>
            <w:noProof/>
            <w:webHidden/>
          </w:rPr>
        </w:r>
        <w:r w:rsidR="00762292">
          <w:rPr>
            <w:noProof/>
            <w:webHidden/>
          </w:rPr>
          <w:fldChar w:fldCharType="separate"/>
        </w:r>
        <w:r w:rsidR="00762292">
          <w:rPr>
            <w:noProof/>
            <w:webHidden/>
          </w:rPr>
          <w:t>15</w:t>
        </w:r>
        <w:r w:rsidR="00762292">
          <w:rPr>
            <w:noProof/>
            <w:webHidden/>
          </w:rPr>
          <w:fldChar w:fldCharType="end"/>
        </w:r>
      </w:hyperlink>
    </w:p>
    <w:p w14:paraId="61C71A72" w14:textId="04332959" w:rsidR="00762292" w:rsidRDefault="005E2164">
      <w:pPr>
        <w:pStyle w:val="TDC2"/>
        <w:rPr>
          <w:rFonts w:eastAsiaTheme="minorEastAsia"/>
          <w:noProof/>
          <w:lang w:eastAsia="es-MX"/>
        </w:rPr>
      </w:pPr>
      <w:hyperlink w:anchor="_Toc90488338" w:history="1">
        <w:r w:rsidR="00762292" w:rsidRPr="009540DA">
          <w:rPr>
            <w:rStyle w:val="Hipervnculo"/>
            <w:rFonts w:ascii="Calibri" w:eastAsia="Calibri" w:hAnsi="Calibri"/>
            <w:noProof/>
          </w:rPr>
          <w:t>2.</w:t>
        </w:r>
        <w:r w:rsidR="00762292">
          <w:rPr>
            <w:rFonts w:eastAsiaTheme="minorEastAsia"/>
            <w:noProof/>
            <w:lang w:eastAsia="es-MX"/>
          </w:rPr>
          <w:tab/>
        </w:r>
        <w:r w:rsidR="00762292" w:rsidRPr="009540DA">
          <w:rPr>
            <w:rStyle w:val="Hipervnculo"/>
            <w:rFonts w:eastAsia="Calibri"/>
            <w:noProof/>
          </w:rPr>
          <w:t>Objeto y alcance del proyecto</w:t>
        </w:r>
        <w:r w:rsidR="00762292">
          <w:rPr>
            <w:noProof/>
            <w:webHidden/>
          </w:rPr>
          <w:tab/>
        </w:r>
        <w:r w:rsidR="00762292">
          <w:rPr>
            <w:noProof/>
            <w:webHidden/>
          </w:rPr>
          <w:fldChar w:fldCharType="begin"/>
        </w:r>
        <w:r w:rsidR="00762292">
          <w:rPr>
            <w:noProof/>
            <w:webHidden/>
          </w:rPr>
          <w:instrText xml:space="preserve"> PAGEREF _Toc90488338 \h </w:instrText>
        </w:r>
        <w:r w:rsidR="00762292">
          <w:rPr>
            <w:noProof/>
            <w:webHidden/>
          </w:rPr>
        </w:r>
        <w:r w:rsidR="00762292">
          <w:rPr>
            <w:noProof/>
            <w:webHidden/>
          </w:rPr>
          <w:fldChar w:fldCharType="separate"/>
        </w:r>
        <w:r w:rsidR="00762292">
          <w:rPr>
            <w:noProof/>
            <w:webHidden/>
          </w:rPr>
          <w:t>15</w:t>
        </w:r>
        <w:r w:rsidR="00762292">
          <w:rPr>
            <w:noProof/>
            <w:webHidden/>
          </w:rPr>
          <w:fldChar w:fldCharType="end"/>
        </w:r>
      </w:hyperlink>
    </w:p>
    <w:p w14:paraId="2E4E7602" w14:textId="6BF025C6" w:rsidR="00762292" w:rsidRDefault="005E2164">
      <w:pPr>
        <w:pStyle w:val="TDC2"/>
        <w:rPr>
          <w:rFonts w:eastAsiaTheme="minorEastAsia"/>
          <w:noProof/>
          <w:lang w:eastAsia="es-MX"/>
        </w:rPr>
      </w:pPr>
      <w:hyperlink w:anchor="_Toc90488339" w:history="1">
        <w:r w:rsidR="00762292" w:rsidRPr="009540DA">
          <w:rPr>
            <w:rStyle w:val="Hipervnculo"/>
            <w:rFonts w:ascii="Calibri" w:eastAsia="Calibri" w:hAnsi="Calibri"/>
            <w:noProof/>
          </w:rPr>
          <w:t>3.</w:t>
        </w:r>
        <w:r w:rsidR="00762292">
          <w:rPr>
            <w:rFonts w:eastAsiaTheme="minorEastAsia"/>
            <w:noProof/>
            <w:lang w:eastAsia="es-MX"/>
          </w:rPr>
          <w:tab/>
        </w:r>
        <w:r w:rsidR="00762292" w:rsidRPr="009540DA">
          <w:rPr>
            <w:rStyle w:val="Hipervnculo"/>
            <w:rFonts w:eastAsia="Calibri"/>
            <w:noProof/>
          </w:rPr>
          <w:t>Definiciones</w:t>
        </w:r>
        <w:r w:rsidR="00762292">
          <w:rPr>
            <w:noProof/>
            <w:webHidden/>
          </w:rPr>
          <w:tab/>
        </w:r>
        <w:r w:rsidR="00762292">
          <w:rPr>
            <w:noProof/>
            <w:webHidden/>
          </w:rPr>
          <w:fldChar w:fldCharType="begin"/>
        </w:r>
        <w:r w:rsidR="00762292">
          <w:rPr>
            <w:noProof/>
            <w:webHidden/>
          </w:rPr>
          <w:instrText xml:space="preserve"> PAGEREF _Toc90488339 \h </w:instrText>
        </w:r>
        <w:r w:rsidR="00762292">
          <w:rPr>
            <w:noProof/>
            <w:webHidden/>
          </w:rPr>
        </w:r>
        <w:r w:rsidR="00762292">
          <w:rPr>
            <w:noProof/>
            <w:webHidden/>
          </w:rPr>
          <w:fldChar w:fldCharType="separate"/>
        </w:r>
        <w:r w:rsidR="00762292">
          <w:rPr>
            <w:noProof/>
            <w:webHidden/>
          </w:rPr>
          <w:t>16</w:t>
        </w:r>
        <w:r w:rsidR="00762292">
          <w:rPr>
            <w:noProof/>
            <w:webHidden/>
          </w:rPr>
          <w:fldChar w:fldCharType="end"/>
        </w:r>
      </w:hyperlink>
    </w:p>
    <w:p w14:paraId="13120877" w14:textId="66A414A7" w:rsidR="00762292" w:rsidRDefault="005E2164">
      <w:pPr>
        <w:pStyle w:val="TDC3"/>
        <w:tabs>
          <w:tab w:val="left" w:pos="1100"/>
          <w:tab w:val="right" w:leader="dot" w:pos="10790"/>
        </w:tabs>
        <w:rPr>
          <w:rFonts w:eastAsiaTheme="minorEastAsia"/>
          <w:noProof/>
          <w:lang w:eastAsia="es-MX"/>
        </w:rPr>
      </w:pPr>
      <w:hyperlink w:anchor="_Toc90488340" w:history="1">
        <w:r w:rsidR="00762292" w:rsidRPr="009540DA">
          <w:rPr>
            <w:rStyle w:val="Hipervnculo"/>
            <w:rFonts w:ascii="Calibri" w:hAnsi="Calibri"/>
            <w:noProof/>
          </w:rPr>
          <w:t>3.1</w:t>
        </w:r>
        <w:r w:rsidR="00762292">
          <w:rPr>
            <w:rFonts w:eastAsiaTheme="minorEastAsia"/>
            <w:noProof/>
            <w:lang w:eastAsia="es-MX"/>
          </w:rPr>
          <w:tab/>
        </w:r>
        <w:r w:rsidR="00762292" w:rsidRPr="009540DA">
          <w:rPr>
            <w:rStyle w:val="Hipervnculo"/>
            <w:noProof/>
          </w:rPr>
          <w:t>Área de Intervención</w:t>
        </w:r>
        <w:r w:rsidR="00762292">
          <w:rPr>
            <w:noProof/>
            <w:webHidden/>
          </w:rPr>
          <w:tab/>
        </w:r>
        <w:r w:rsidR="00762292">
          <w:rPr>
            <w:noProof/>
            <w:webHidden/>
          </w:rPr>
          <w:fldChar w:fldCharType="begin"/>
        </w:r>
        <w:r w:rsidR="00762292">
          <w:rPr>
            <w:noProof/>
            <w:webHidden/>
          </w:rPr>
          <w:instrText xml:space="preserve"> PAGEREF _Toc90488340 \h </w:instrText>
        </w:r>
        <w:r w:rsidR="00762292">
          <w:rPr>
            <w:noProof/>
            <w:webHidden/>
          </w:rPr>
        </w:r>
        <w:r w:rsidR="00762292">
          <w:rPr>
            <w:noProof/>
            <w:webHidden/>
          </w:rPr>
          <w:fldChar w:fldCharType="separate"/>
        </w:r>
        <w:r w:rsidR="00762292">
          <w:rPr>
            <w:noProof/>
            <w:webHidden/>
          </w:rPr>
          <w:t>16</w:t>
        </w:r>
        <w:r w:rsidR="00762292">
          <w:rPr>
            <w:noProof/>
            <w:webHidden/>
          </w:rPr>
          <w:fldChar w:fldCharType="end"/>
        </w:r>
      </w:hyperlink>
    </w:p>
    <w:p w14:paraId="35DB79A0" w14:textId="6AC96455" w:rsidR="00762292" w:rsidRDefault="005E2164">
      <w:pPr>
        <w:pStyle w:val="TDC3"/>
        <w:tabs>
          <w:tab w:val="left" w:pos="1100"/>
          <w:tab w:val="right" w:leader="dot" w:pos="10790"/>
        </w:tabs>
        <w:rPr>
          <w:rFonts w:eastAsiaTheme="minorEastAsia"/>
          <w:noProof/>
          <w:lang w:eastAsia="es-MX"/>
        </w:rPr>
      </w:pPr>
      <w:hyperlink w:anchor="_Toc90488341" w:history="1">
        <w:r w:rsidR="00762292" w:rsidRPr="009540DA">
          <w:rPr>
            <w:rStyle w:val="Hipervnculo"/>
            <w:rFonts w:ascii="Calibri" w:hAnsi="Calibri"/>
            <w:noProof/>
          </w:rPr>
          <w:t>3.2</w:t>
        </w:r>
        <w:r w:rsidR="00762292">
          <w:rPr>
            <w:rFonts w:eastAsiaTheme="minorEastAsia"/>
            <w:noProof/>
            <w:lang w:eastAsia="es-MX"/>
          </w:rPr>
          <w:tab/>
        </w:r>
        <w:r w:rsidR="00762292" w:rsidRPr="009540DA">
          <w:rPr>
            <w:rStyle w:val="Hipervnculo"/>
            <w:noProof/>
          </w:rPr>
          <w:t>Etapas del Proyecto</w:t>
        </w:r>
        <w:r w:rsidR="00762292">
          <w:rPr>
            <w:noProof/>
            <w:webHidden/>
          </w:rPr>
          <w:tab/>
        </w:r>
        <w:r w:rsidR="00762292">
          <w:rPr>
            <w:noProof/>
            <w:webHidden/>
          </w:rPr>
          <w:fldChar w:fldCharType="begin"/>
        </w:r>
        <w:r w:rsidR="00762292">
          <w:rPr>
            <w:noProof/>
            <w:webHidden/>
          </w:rPr>
          <w:instrText xml:space="preserve"> PAGEREF _Toc90488341 \h </w:instrText>
        </w:r>
        <w:r w:rsidR="00762292">
          <w:rPr>
            <w:noProof/>
            <w:webHidden/>
          </w:rPr>
        </w:r>
        <w:r w:rsidR="00762292">
          <w:rPr>
            <w:noProof/>
            <w:webHidden/>
          </w:rPr>
          <w:fldChar w:fldCharType="separate"/>
        </w:r>
        <w:r w:rsidR="00762292">
          <w:rPr>
            <w:noProof/>
            <w:webHidden/>
          </w:rPr>
          <w:t>17</w:t>
        </w:r>
        <w:r w:rsidR="00762292">
          <w:rPr>
            <w:noProof/>
            <w:webHidden/>
          </w:rPr>
          <w:fldChar w:fldCharType="end"/>
        </w:r>
      </w:hyperlink>
    </w:p>
    <w:p w14:paraId="3FD5B209" w14:textId="6A0D3E54" w:rsidR="00762292" w:rsidRDefault="005E2164">
      <w:pPr>
        <w:pStyle w:val="TDC3"/>
        <w:tabs>
          <w:tab w:val="left" w:pos="1100"/>
          <w:tab w:val="right" w:leader="dot" w:pos="10790"/>
        </w:tabs>
        <w:rPr>
          <w:rFonts w:eastAsiaTheme="minorEastAsia"/>
          <w:noProof/>
          <w:lang w:eastAsia="es-MX"/>
        </w:rPr>
      </w:pPr>
      <w:hyperlink w:anchor="_Toc90488342" w:history="1">
        <w:r w:rsidR="00762292" w:rsidRPr="009540DA">
          <w:rPr>
            <w:rStyle w:val="Hipervnculo"/>
            <w:rFonts w:ascii="Calibri" w:hAnsi="Calibri"/>
            <w:noProof/>
          </w:rPr>
          <w:t>3.3</w:t>
        </w:r>
        <w:r w:rsidR="00762292">
          <w:rPr>
            <w:rFonts w:eastAsiaTheme="minorEastAsia"/>
            <w:noProof/>
            <w:lang w:eastAsia="es-MX"/>
          </w:rPr>
          <w:tab/>
        </w:r>
        <w:r w:rsidR="00762292" w:rsidRPr="009540DA">
          <w:rPr>
            <w:rStyle w:val="Hipervnculo"/>
            <w:noProof/>
          </w:rPr>
          <w:t>Estructura del Proyecto</w:t>
        </w:r>
        <w:r w:rsidR="00762292">
          <w:rPr>
            <w:noProof/>
            <w:webHidden/>
          </w:rPr>
          <w:tab/>
        </w:r>
        <w:r w:rsidR="00762292">
          <w:rPr>
            <w:noProof/>
            <w:webHidden/>
          </w:rPr>
          <w:fldChar w:fldCharType="begin"/>
        </w:r>
        <w:r w:rsidR="00762292">
          <w:rPr>
            <w:noProof/>
            <w:webHidden/>
          </w:rPr>
          <w:instrText xml:space="preserve"> PAGEREF _Toc90488342 \h </w:instrText>
        </w:r>
        <w:r w:rsidR="00762292">
          <w:rPr>
            <w:noProof/>
            <w:webHidden/>
          </w:rPr>
        </w:r>
        <w:r w:rsidR="00762292">
          <w:rPr>
            <w:noProof/>
            <w:webHidden/>
          </w:rPr>
          <w:fldChar w:fldCharType="separate"/>
        </w:r>
        <w:r w:rsidR="00762292">
          <w:rPr>
            <w:noProof/>
            <w:webHidden/>
          </w:rPr>
          <w:t>18</w:t>
        </w:r>
        <w:r w:rsidR="00762292">
          <w:rPr>
            <w:noProof/>
            <w:webHidden/>
          </w:rPr>
          <w:fldChar w:fldCharType="end"/>
        </w:r>
      </w:hyperlink>
    </w:p>
    <w:p w14:paraId="041BE4FB" w14:textId="0BB14116" w:rsidR="00762292" w:rsidRDefault="005E2164">
      <w:pPr>
        <w:pStyle w:val="TDC4"/>
        <w:tabs>
          <w:tab w:val="left" w:pos="1540"/>
          <w:tab w:val="right" w:leader="dot" w:pos="10790"/>
        </w:tabs>
        <w:rPr>
          <w:rFonts w:eastAsiaTheme="minorEastAsia"/>
          <w:noProof/>
          <w:lang w:eastAsia="es-MX"/>
        </w:rPr>
      </w:pPr>
      <w:hyperlink w:anchor="_Toc90488343" w:history="1">
        <w:r w:rsidR="00762292" w:rsidRPr="009540DA">
          <w:rPr>
            <w:rStyle w:val="Hipervnculo"/>
            <w:rFonts w:ascii="Calibri" w:hAnsi="Calibri"/>
            <w:noProof/>
            <w:lang w:val="es-ES_tradnl" w:eastAsia="es-MX"/>
          </w:rPr>
          <w:t>3.3.1</w:t>
        </w:r>
        <w:r w:rsidR="00762292">
          <w:rPr>
            <w:rFonts w:eastAsiaTheme="minorEastAsia"/>
            <w:noProof/>
            <w:lang w:eastAsia="es-MX"/>
          </w:rPr>
          <w:tab/>
        </w:r>
        <w:r w:rsidR="00762292" w:rsidRPr="009540DA">
          <w:rPr>
            <w:rStyle w:val="Hipervnculo"/>
            <w:noProof/>
            <w:lang w:val="es-ES_tradnl" w:eastAsia="es-MX"/>
          </w:rPr>
          <w:t>General</w:t>
        </w:r>
        <w:r w:rsidR="00762292">
          <w:rPr>
            <w:noProof/>
            <w:webHidden/>
          </w:rPr>
          <w:tab/>
        </w:r>
        <w:r w:rsidR="00762292">
          <w:rPr>
            <w:noProof/>
            <w:webHidden/>
          </w:rPr>
          <w:fldChar w:fldCharType="begin"/>
        </w:r>
        <w:r w:rsidR="00762292">
          <w:rPr>
            <w:noProof/>
            <w:webHidden/>
          </w:rPr>
          <w:instrText xml:space="preserve"> PAGEREF _Toc90488343 \h </w:instrText>
        </w:r>
        <w:r w:rsidR="00762292">
          <w:rPr>
            <w:noProof/>
            <w:webHidden/>
          </w:rPr>
        </w:r>
        <w:r w:rsidR="00762292">
          <w:rPr>
            <w:noProof/>
            <w:webHidden/>
          </w:rPr>
          <w:fldChar w:fldCharType="separate"/>
        </w:r>
        <w:r w:rsidR="00762292">
          <w:rPr>
            <w:noProof/>
            <w:webHidden/>
          </w:rPr>
          <w:t>18</w:t>
        </w:r>
        <w:r w:rsidR="00762292">
          <w:rPr>
            <w:noProof/>
            <w:webHidden/>
          </w:rPr>
          <w:fldChar w:fldCharType="end"/>
        </w:r>
      </w:hyperlink>
    </w:p>
    <w:p w14:paraId="3D2C1F44" w14:textId="4713F770" w:rsidR="00762292" w:rsidRDefault="005E2164">
      <w:pPr>
        <w:pStyle w:val="TDC4"/>
        <w:tabs>
          <w:tab w:val="left" w:pos="1540"/>
          <w:tab w:val="right" w:leader="dot" w:pos="10790"/>
        </w:tabs>
        <w:rPr>
          <w:rFonts w:eastAsiaTheme="minorEastAsia"/>
          <w:noProof/>
          <w:lang w:eastAsia="es-MX"/>
        </w:rPr>
      </w:pPr>
      <w:hyperlink w:anchor="_Toc90488344" w:history="1">
        <w:r w:rsidR="00762292" w:rsidRPr="009540DA">
          <w:rPr>
            <w:rStyle w:val="Hipervnculo"/>
            <w:rFonts w:ascii="Calibri" w:eastAsia="Calibri" w:hAnsi="Calibri"/>
            <w:noProof/>
          </w:rPr>
          <w:t>3.3.2</w:t>
        </w:r>
        <w:r w:rsidR="00762292">
          <w:rPr>
            <w:rFonts w:eastAsiaTheme="minorEastAsia"/>
            <w:noProof/>
            <w:lang w:eastAsia="es-MX"/>
          </w:rPr>
          <w:tab/>
        </w:r>
        <w:r w:rsidR="00762292" w:rsidRPr="009540DA">
          <w:rPr>
            <w:rStyle w:val="Hipervnculo"/>
            <w:rFonts w:eastAsia="Calibri"/>
            <w:noProof/>
          </w:rPr>
          <w:t>Ingeniería de Implementación</w:t>
        </w:r>
        <w:r w:rsidR="00762292">
          <w:rPr>
            <w:noProof/>
            <w:webHidden/>
          </w:rPr>
          <w:tab/>
        </w:r>
        <w:r w:rsidR="00762292">
          <w:rPr>
            <w:noProof/>
            <w:webHidden/>
          </w:rPr>
          <w:fldChar w:fldCharType="begin"/>
        </w:r>
        <w:r w:rsidR="00762292">
          <w:rPr>
            <w:noProof/>
            <w:webHidden/>
          </w:rPr>
          <w:instrText xml:space="preserve"> PAGEREF _Toc90488344 \h </w:instrText>
        </w:r>
        <w:r w:rsidR="00762292">
          <w:rPr>
            <w:noProof/>
            <w:webHidden/>
          </w:rPr>
        </w:r>
        <w:r w:rsidR="00762292">
          <w:rPr>
            <w:noProof/>
            <w:webHidden/>
          </w:rPr>
          <w:fldChar w:fldCharType="separate"/>
        </w:r>
        <w:r w:rsidR="00762292">
          <w:rPr>
            <w:noProof/>
            <w:webHidden/>
          </w:rPr>
          <w:t>19</w:t>
        </w:r>
        <w:r w:rsidR="00762292">
          <w:rPr>
            <w:noProof/>
            <w:webHidden/>
          </w:rPr>
          <w:fldChar w:fldCharType="end"/>
        </w:r>
      </w:hyperlink>
    </w:p>
    <w:p w14:paraId="60B84260" w14:textId="18D41B52" w:rsidR="00762292" w:rsidRDefault="005E2164">
      <w:pPr>
        <w:pStyle w:val="TDC4"/>
        <w:tabs>
          <w:tab w:val="left" w:pos="1540"/>
          <w:tab w:val="right" w:leader="dot" w:pos="10790"/>
        </w:tabs>
        <w:rPr>
          <w:rFonts w:eastAsiaTheme="minorEastAsia"/>
          <w:noProof/>
          <w:lang w:eastAsia="es-MX"/>
        </w:rPr>
      </w:pPr>
      <w:hyperlink w:anchor="_Toc90488345" w:history="1">
        <w:r w:rsidR="00762292" w:rsidRPr="009540DA">
          <w:rPr>
            <w:rStyle w:val="Hipervnculo"/>
            <w:rFonts w:ascii="Calibri" w:hAnsi="Calibri"/>
            <w:noProof/>
          </w:rPr>
          <w:t>3.3.3</w:t>
        </w:r>
        <w:r w:rsidR="00762292">
          <w:rPr>
            <w:rFonts w:eastAsiaTheme="minorEastAsia"/>
            <w:noProof/>
            <w:lang w:eastAsia="es-MX"/>
          </w:rPr>
          <w:tab/>
        </w:r>
        <w:r w:rsidR="00762292" w:rsidRPr="009540DA">
          <w:rPr>
            <w:rStyle w:val="Hipervnculo"/>
            <w:noProof/>
          </w:rPr>
          <w:t>Gestión del Tránsito, Centro de Control y Monitoreo de Operaciones</w:t>
        </w:r>
        <w:r w:rsidR="00762292">
          <w:rPr>
            <w:noProof/>
            <w:webHidden/>
          </w:rPr>
          <w:tab/>
        </w:r>
        <w:r w:rsidR="00762292">
          <w:rPr>
            <w:noProof/>
            <w:webHidden/>
          </w:rPr>
          <w:fldChar w:fldCharType="begin"/>
        </w:r>
        <w:r w:rsidR="00762292">
          <w:rPr>
            <w:noProof/>
            <w:webHidden/>
          </w:rPr>
          <w:instrText xml:space="preserve"> PAGEREF _Toc90488345 \h </w:instrText>
        </w:r>
        <w:r w:rsidR="00762292">
          <w:rPr>
            <w:noProof/>
            <w:webHidden/>
          </w:rPr>
        </w:r>
        <w:r w:rsidR="00762292">
          <w:rPr>
            <w:noProof/>
            <w:webHidden/>
          </w:rPr>
          <w:fldChar w:fldCharType="separate"/>
        </w:r>
        <w:r w:rsidR="00762292">
          <w:rPr>
            <w:noProof/>
            <w:webHidden/>
          </w:rPr>
          <w:t>19</w:t>
        </w:r>
        <w:r w:rsidR="00762292">
          <w:rPr>
            <w:noProof/>
            <w:webHidden/>
          </w:rPr>
          <w:fldChar w:fldCharType="end"/>
        </w:r>
      </w:hyperlink>
    </w:p>
    <w:p w14:paraId="17D75271" w14:textId="1276633C" w:rsidR="00762292" w:rsidRDefault="005E2164">
      <w:pPr>
        <w:pStyle w:val="TDC4"/>
        <w:tabs>
          <w:tab w:val="left" w:pos="1540"/>
          <w:tab w:val="right" w:leader="dot" w:pos="10790"/>
        </w:tabs>
        <w:rPr>
          <w:rFonts w:eastAsiaTheme="minorEastAsia"/>
          <w:noProof/>
          <w:lang w:eastAsia="es-MX"/>
        </w:rPr>
      </w:pPr>
      <w:hyperlink w:anchor="_Toc90488346" w:history="1">
        <w:r w:rsidR="00762292" w:rsidRPr="009540DA">
          <w:rPr>
            <w:rStyle w:val="Hipervnculo"/>
            <w:rFonts w:ascii="Calibri" w:hAnsi="Calibri"/>
            <w:noProof/>
          </w:rPr>
          <w:t>3.3.4</w:t>
        </w:r>
        <w:r w:rsidR="00762292">
          <w:rPr>
            <w:rFonts w:eastAsiaTheme="minorEastAsia"/>
            <w:noProof/>
            <w:lang w:eastAsia="es-MX"/>
          </w:rPr>
          <w:tab/>
        </w:r>
        <w:r w:rsidR="00762292" w:rsidRPr="009540DA">
          <w:rPr>
            <w:rStyle w:val="Hipervnculo"/>
            <w:noProof/>
          </w:rPr>
          <w:t>Red de Comunicaciones</w:t>
        </w:r>
        <w:r w:rsidR="00762292">
          <w:rPr>
            <w:noProof/>
            <w:webHidden/>
          </w:rPr>
          <w:tab/>
        </w:r>
        <w:r w:rsidR="00762292">
          <w:rPr>
            <w:noProof/>
            <w:webHidden/>
          </w:rPr>
          <w:fldChar w:fldCharType="begin"/>
        </w:r>
        <w:r w:rsidR="00762292">
          <w:rPr>
            <w:noProof/>
            <w:webHidden/>
          </w:rPr>
          <w:instrText xml:space="preserve"> PAGEREF _Toc90488346 \h </w:instrText>
        </w:r>
        <w:r w:rsidR="00762292">
          <w:rPr>
            <w:noProof/>
            <w:webHidden/>
          </w:rPr>
        </w:r>
        <w:r w:rsidR="00762292">
          <w:rPr>
            <w:noProof/>
            <w:webHidden/>
          </w:rPr>
          <w:fldChar w:fldCharType="separate"/>
        </w:r>
        <w:r w:rsidR="00762292">
          <w:rPr>
            <w:noProof/>
            <w:webHidden/>
          </w:rPr>
          <w:t>22</w:t>
        </w:r>
        <w:r w:rsidR="00762292">
          <w:rPr>
            <w:noProof/>
            <w:webHidden/>
          </w:rPr>
          <w:fldChar w:fldCharType="end"/>
        </w:r>
      </w:hyperlink>
    </w:p>
    <w:p w14:paraId="3A826C4D" w14:textId="0D8F20A8" w:rsidR="00762292" w:rsidRDefault="005E2164">
      <w:pPr>
        <w:pStyle w:val="TDC4"/>
        <w:tabs>
          <w:tab w:val="left" w:pos="1540"/>
          <w:tab w:val="right" w:leader="dot" w:pos="10790"/>
        </w:tabs>
        <w:rPr>
          <w:rFonts w:eastAsiaTheme="minorEastAsia"/>
          <w:noProof/>
          <w:lang w:eastAsia="es-MX"/>
        </w:rPr>
      </w:pPr>
      <w:hyperlink w:anchor="_Toc90488347" w:history="1">
        <w:r w:rsidR="00762292" w:rsidRPr="009540DA">
          <w:rPr>
            <w:rStyle w:val="Hipervnculo"/>
            <w:rFonts w:ascii="Calibri" w:eastAsia="Calibri" w:hAnsi="Calibri"/>
            <w:noProof/>
          </w:rPr>
          <w:t>3.3.5</w:t>
        </w:r>
        <w:r w:rsidR="00762292">
          <w:rPr>
            <w:rFonts w:eastAsiaTheme="minorEastAsia"/>
            <w:noProof/>
            <w:lang w:eastAsia="es-MX"/>
          </w:rPr>
          <w:tab/>
        </w:r>
        <w:r w:rsidR="00762292" w:rsidRPr="009540DA">
          <w:rPr>
            <w:rStyle w:val="Hipervnculo"/>
            <w:rFonts w:eastAsia="Calibri"/>
            <w:noProof/>
          </w:rPr>
          <w:t>Supervisión Visual del Tránsito</w:t>
        </w:r>
        <w:r w:rsidR="00762292">
          <w:rPr>
            <w:noProof/>
            <w:webHidden/>
          </w:rPr>
          <w:tab/>
        </w:r>
        <w:r w:rsidR="00762292">
          <w:rPr>
            <w:noProof/>
            <w:webHidden/>
          </w:rPr>
          <w:fldChar w:fldCharType="begin"/>
        </w:r>
        <w:r w:rsidR="00762292">
          <w:rPr>
            <w:noProof/>
            <w:webHidden/>
          </w:rPr>
          <w:instrText xml:space="preserve"> PAGEREF _Toc90488347 \h </w:instrText>
        </w:r>
        <w:r w:rsidR="00762292">
          <w:rPr>
            <w:noProof/>
            <w:webHidden/>
          </w:rPr>
        </w:r>
        <w:r w:rsidR="00762292">
          <w:rPr>
            <w:noProof/>
            <w:webHidden/>
          </w:rPr>
          <w:fldChar w:fldCharType="separate"/>
        </w:r>
        <w:r w:rsidR="00762292">
          <w:rPr>
            <w:noProof/>
            <w:webHidden/>
          </w:rPr>
          <w:t>23</w:t>
        </w:r>
        <w:r w:rsidR="00762292">
          <w:rPr>
            <w:noProof/>
            <w:webHidden/>
          </w:rPr>
          <w:fldChar w:fldCharType="end"/>
        </w:r>
      </w:hyperlink>
    </w:p>
    <w:p w14:paraId="3881A91B" w14:textId="5670928D" w:rsidR="00762292" w:rsidRDefault="005E2164">
      <w:pPr>
        <w:pStyle w:val="TDC4"/>
        <w:tabs>
          <w:tab w:val="left" w:pos="1540"/>
          <w:tab w:val="right" w:leader="dot" w:pos="10790"/>
        </w:tabs>
        <w:rPr>
          <w:rFonts w:eastAsiaTheme="minorEastAsia"/>
          <w:noProof/>
          <w:lang w:eastAsia="es-MX"/>
        </w:rPr>
      </w:pPr>
      <w:hyperlink w:anchor="_Toc90488348" w:history="1">
        <w:r w:rsidR="00762292" w:rsidRPr="009540DA">
          <w:rPr>
            <w:rStyle w:val="Hipervnculo"/>
            <w:rFonts w:ascii="Calibri" w:eastAsia="Calibri" w:hAnsi="Calibri"/>
            <w:noProof/>
          </w:rPr>
          <w:t>3.3.6</w:t>
        </w:r>
        <w:r w:rsidR="00762292">
          <w:rPr>
            <w:rFonts w:eastAsiaTheme="minorEastAsia"/>
            <w:noProof/>
            <w:lang w:eastAsia="es-MX"/>
          </w:rPr>
          <w:tab/>
        </w:r>
        <w:r w:rsidR="00762292" w:rsidRPr="009540DA">
          <w:rPr>
            <w:rStyle w:val="Hipervnculo"/>
            <w:rFonts w:eastAsia="Calibri"/>
            <w:noProof/>
          </w:rPr>
          <w:t>Monitoreo y Evaluación del Tránsito</w:t>
        </w:r>
        <w:r w:rsidR="00762292">
          <w:rPr>
            <w:noProof/>
            <w:webHidden/>
          </w:rPr>
          <w:tab/>
        </w:r>
        <w:r w:rsidR="00762292">
          <w:rPr>
            <w:noProof/>
            <w:webHidden/>
          </w:rPr>
          <w:fldChar w:fldCharType="begin"/>
        </w:r>
        <w:r w:rsidR="00762292">
          <w:rPr>
            <w:noProof/>
            <w:webHidden/>
          </w:rPr>
          <w:instrText xml:space="preserve"> PAGEREF _Toc90488348 \h </w:instrText>
        </w:r>
        <w:r w:rsidR="00762292">
          <w:rPr>
            <w:noProof/>
            <w:webHidden/>
          </w:rPr>
        </w:r>
        <w:r w:rsidR="00762292">
          <w:rPr>
            <w:noProof/>
            <w:webHidden/>
          </w:rPr>
          <w:fldChar w:fldCharType="separate"/>
        </w:r>
        <w:r w:rsidR="00762292">
          <w:rPr>
            <w:noProof/>
            <w:webHidden/>
          </w:rPr>
          <w:t>24</w:t>
        </w:r>
        <w:r w:rsidR="00762292">
          <w:rPr>
            <w:noProof/>
            <w:webHidden/>
          </w:rPr>
          <w:fldChar w:fldCharType="end"/>
        </w:r>
      </w:hyperlink>
    </w:p>
    <w:p w14:paraId="61413032" w14:textId="020C6B1B" w:rsidR="00762292" w:rsidRDefault="005E2164">
      <w:pPr>
        <w:pStyle w:val="TDC4"/>
        <w:tabs>
          <w:tab w:val="left" w:pos="1540"/>
          <w:tab w:val="right" w:leader="dot" w:pos="10790"/>
        </w:tabs>
        <w:rPr>
          <w:rFonts w:eastAsiaTheme="minorEastAsia"/>
          <w:noProof/>
          <w:lang w:eastAsia="es-MX"/>
        </w:rPr>
      </w:pPr>
      <w:hyperlink w:anchor="_Toc90488349" w:history="1">
        <w:r w:rsidR="00762292" w:rsidRPr="009540DA">
          <w:rPr>
            <w:rStyle w:val="Hipervnculo"/>
            <w:rFonts w:ascii="Calibri" w:eastAsia="Calibri" w:hAnsi="Calibri"/>
            <w:noProof/>
          </w:rPr>
          <w:t>3.3.7</w:t>
        </w:r>
        <w:r w:rsidR="00762292">
          <w:rPr>
            <w:rFonts w:eastAsiaTheme="minorEastAsia"/>
            <w:noProof/>
            <w:lang w:eastAsia="es-MX"/>
          </w:rPr>
          <w:tab/>
        </w:r>
        <w:r w:rsidR="00762292" w:rsidRPr="009540DA">
          <w:rPr>
            <w:rStyle w:val="Hipervnculo"/>
            <w:rFonts w:eastAsia="Calibri"/>
            <w:noProof/>
          </w:rPr>
          <w:t>Información al Usuario</w:t>
        </w:r>
        <w:r w:rsidR="00762292">
          <w:rPr>
            <w:noProof/>
            <w:webHidden/>
          </w:rPr>
          <w:tab/>
        </w:r>
        <w:r w:rsidR="00762292">
          <w:rPr>
            <w:noProof/>
            <w:webHidden/>
          </w:rPr>
          <w:fldChar w:fldCharType="begin"/>
        </w:r>
        <w:r w:rsidR="00762292">
          <w:rPr>
            <w:noProof/>
            <w:webHidden/>
          </w:rPr>
          <w:instrText xml:space="preserve"> PAGEREF _Toc90488349 \h </w:instrText>
        </w:r>
        <w:r w:rsidR="00762292">
          <w:rPr>
            <w:noProof/>
            <w:webHidden/>
          </w:rPr>
        </w:r>
        <w:r w:rsidR="00762292">
          <w:rPr>
            <w:noProof/>
            <w:webHidden/>
          </w:rPr>
          <w:fldChar w:fldCharType="separate"/>
        </w:r>
        <w:r w:rsidR="00762292">
          <w:rPr>
            <w:noProof/>
            <w:webHidden/>
          </w:rPr>
          <w:t>24</w:t>
        </w:r>
        <w:r w:rsidR="00762292">
          <w:rPr>
            <w:noProof/>
            <w:webHidden/>
          </w:rPr>
          <w:fldChar w:fldCharType="end"/>
        </w:r>
      </w:hyperlink>
    </w:p>
    <w:p w14:paraId="1CE2E1A2" w14:textId="1304D445" w:rsidR="00762292" w:rsidRDefault="005E2164">
      <w:pPr>
        <w:pStyle w:val="TDC4"/>
        <w:tabs>
          <w:tab w:val="left" w:pos="1540"/>
          <w:tab w:val="right" w:leader="dot" w:pos="10790"/>
        </w:tabs>
        <w:rPr>
          <w:rFonts w:eastAsiaTheme="minorEastAsia"/>
          <w:noProof/>
          <w:lang w:eastAsia="es-MX"/>
        </w:rPr>
      </w:pPr>
      <w:hyperlink w:anchor="_Toc90488350" w:history="1">
        <w:r w:rsidR="00762292" w:rsidRPr="009540DA">
          <w:rPr>
            <w:rStyle w:val="Hipervnculo"/>
            <w:rFonts w:ascii="Calibri" w:eastAsia="Calibri" w:hAnsi="Calibri"/>
            <w:noProof/>
          </w:rPr>
          <w:t>3.3.8</w:t>
        </w:r>
        <w:r w:rsidR="00762292">
          <w:rPr>
            <w:rFonts w:eastAsiaTheme="minorEastAsia"/>
            <w:noProof/>
            <w:lang w:eastAsia="es-MX"/>
          </w:rPr>
          <w:tab/>
        </w:r>
        <w:r w:rsidR="00762292" w:rsidRPr="009540DA">
          <w:rPr>
            <w:rStyle w:val="Hipervnculo"/>
            <w:rFonts w:eastAsia="Calibri"/>
            <w:noProof/>
          </w:rPr>
          <w:t>Priorización del Transporte Público y Gestión de Flota</w:t>
        </w:r>
        <w:r w:rsidR="00762292">
          <w:rPr>
            <w:noProof/>
            <w:webHidden/>
          </w:rPr>
          <w:tab/>
        </w:r>
        <w:r w:rsidR="00762292">
          <w:rPr>
            <w:noProof/>
            <w:webHidden/>
          </w:rPr>
          <w:fldChar w:fldCharType="begin"/>
        </w:r>
        <w:r w:rsidR="00762292">
          <w:rPr>
            <w:noProof/>
            <w:webHidden/>
          </w:rPr>
          <w:instrText xml:space="preserve"> PAGEREF _Toc90488350 \h </w:instrText>
        </w:r>
        <w:r w:rsidR="00762292">
          <w:rPr>
            <w:noProof/>
            <w:webHidden/>
          </w:rPr>
        </w:r>
        <w:r w:rsidR="00762292">
          <w:rPr>
            <w:noProof/>
            <w:webHidden/>
          </w:rPr>
          <w:fldChar w:fldCharType="separate"/>
        </w:r>
        <w:r w:rsidR="00762292">
          <w:rPr>
            <w:noProof/>
            <w:webHidden/>
          </w:rPr>
          <w:t>25</w:t>
        </w:r>
        <w:r w:rsidR="00762292">
          <w:rPr>
            <w:noProof/>
            <w:webHidden/>
          </w:rPr>
          <w:fldChar w:fldCharType="end"/>
        </w:r>
      </w:hyperlink>
    </w:p>
    <w:p w14:paraId="46F6B3CE" w14:textId="3EA6ADBF" w:rsidR="00762292" w:rsidRDefault="005E2164">
      <w:pPr>
        <w:pStyle w:val="TDC4"/>
        <w:tabs>
          <w:tab w:val="left" w:pos="1540"/>
          <w:tab w:val="right" w:leader="dot" w:pos="10790"/>
        </w:tabs>
        <w:rPr>
          <w:rFonts w:eastAsiaTheme="minorEastAsia"/>
          <w:noProof/>
          <w:lang w:eastAsia="es-MX"/>
        </w:rPr>
      </w:pPr>
      <w:hyperlink w:anchor="_Toc90488351" w:history="1">
        <w:r w:rsidR="00762292" w:rsidRPr="009540DA">
          <w:rPr>
            <w:rStyle w:val="Hipervnculo"/>
            <w:rFonts w:ascii="Calibri" w:eastAsia="Calibri" w:hAnsi="Calibri"/>
            <w:noProof/>
          </w:rPr>
          <w:t>3.3.9</w:t>
        </w:r>
        <w:r w:rsidR="00762292">
          <w:rPr>
            <w:rFonts w:eastAsiaTheme="minorEastAsia"/>
            <w:noProof/>
            <w:lang w:eastAsia="es-MX"/>
          </w:rPr>
          <w:tab/>
        </w:r>
        <w:r w:rsidR="00762292" w:rsidRPr="009540DA">
          <w:rPr>
            <w:rStyle w:val="Hipervnculo"/>
            <w:rFonts w:eastAsia="Calibri"/>
            <w:noProof/>
          </w:rPr>
          <w:t>Monitoreo y Calidad del Aire</w:t>
        </w:r>
        <w:r w:rsidR="00762292">
          <w:rPr>
            <w:noProof/>
            <w:webHidden/>
          </w:rPr>
          <w:tab/>
        </w:r>
        <w:r w:rsidR="00762292">
          <w:rPr>
            <w:noProof/>
            <w:webHidden/>
          </w:rPr>
          <w:fldChar w:fldCharType="begin"/>
        </w:r>
        <w:r w:rsidR="00762292">
          <w:rPr>
            <w:noProof/>
            <w:webHidden/>
          </w:rPr>
          <w:instrText xml:space="preserve"> PAGEREF _Toc90488351 \h </w:instrText>
        </w:r>
        <w:r w:rsidR="00762292">
          <w:rPr>
            <w:noProof/>
            <w:webHidden/>
          </w:rPr>
        </w:r>
        <w:r w:rsidR="00762292">
          <w:rPr>
            <w:noProof/>
            <w:webHidden/>
          </w:rPr>
          <w:fldChar w:fldCharType="separate"/>
        </w:r>
        <w:r w:rsidR="00762292">
          <w:rPr>
            <w:noProof/>
            <w:webHidden/>
          </w:rPr>
          <w:t>26</w:t>
        </w:r>
        <w:r w:rsidR="00762292">
          <w:rPr>
            <w:noProof/>
            <w:webHidden/>
          </w:rPr>
          <w:fldChar w:fldCharType="end"/>
        </w:r>
      </w:hyperlink>
    </w:p>
    <w:p w14:paraId="015CC945" w14:textId="44863017" w:rsidR="00762292" w:rsidRDefault="005E2164">
      <w:pPr>
        <w:pStyle w:val="TDC4"/>
        <w:tabs>
          <w:tab w:val="left" w:pos="1540"/>
          <w:tab w:val="right" w:leader="dot" w:pos="10790"/>
        </w:tabs>
        <w:rPr>
          <w:rFonts w:eastAsiaTheme="minorEastAsia"/>
          <w:noProof/>
          <w:lang w:eastAsia="es-MX"/>
        </w:rPr>
      </w:pPr>
      <w:hyperlink w:anchor="_Toc90488352" w:history="1">
        <w:r w:rsidR="00762292" w:rsidRPr="009540DA">
          <w:rPr>
            <w:rStyle w:val="Hipervnculo"/>
            <w:rFonts w:ascii="Calibri" w:eastAsia="Calibri" w:hAnsi="Calibri"/>
            <w:noProof/>
          </w:rPr>
          <w:t>3.3.10</w:t>
        </w:r>
        <w:r w:rsidR="00762292">
          <w:rPr>
            <w:rFonts w:eastAsiaTheme="minorEastAsia"/>
            <w:noProof/>
            <w:lang w:eastAsia="es-MX"/>
          </w:rPr>
          <w:tab/>
        </w:r>
        <w:r w:rsidR="00762292" w:rsidRPr="009540DA">
          <w:rPr>
            <w:rStyle w:val="Hipervnculo"/>
            <w:rFonts w:eastAsia="Calibri"/>
            <w:noProof/>
          </w:rPr>
          <w:t>Cumplimiento de Normas</w:t>
        </w:r>
        <w:r w:rsidR="00762292">
          <w:rPr>
            <w:noProof/>
            <w:webHidden/>
          </w:rPr>
          <w:tab/>
        </w:r>
        <w:r w:rsidR="00762292">
          <w:rPr>
            <w:noProof/>
            <w:webHidden/>
          </w:rPr>
          <w:fldChar w:fldCharType="begin"/>
        </w:r>
        <w:r w:rsidR="00762292">
          <w:rPr>
            <w:noProof/>
            <w:webHidden/>
          </w:rPr>
          <w:instrText xml:space="preserve"> PAGEREF _Toc90488352 \h </w:instrText>
        </w:r>
        <w:r w:rsidR="00762292">
          <w:rPr>
            <w:noProof/>
            <w:webHidden/>
          </w:rPr>
        </w:r>
        <w:r w:rsidR="00762292">
          <w:rPr>
            <w:noProof/>
            <w:webHidden/>
          </w:rPr>
          <w:fldChar w:fldCharType="separate"/>
        </w:r>
        <w:r w:rsidR="00762292">
          <w:rPr>
            <w:noProof/>
            <w:webHidden/>
          </w:rPr>
          <w:t>27</w:t>
        </w:r>
        <w:r w:rsidR="00762292">
          <w:rPr>
            <w:noProof/>
            <w:webHidden/>
          </w:rPr>
          <w:fldChar w:fldCharType="end"/>
        </w:r>
      </w:hyperlink>
    </w:p>
    <w:p w14:paraId="5FA210F7" w14:textId="30EF9058" w:rsidR="00762292" w:rsidRDefault="005E2164">
      <w:pPr>
        <w:pStyle w:val="TDC4"/>
        <w:tabs>
          <w:tab w:val="left" w:pos="1540"/>
          <w:tab w:val="right" w:leader="dot" w:pos="10790"/>
        </w:tabs>
        <w:rPr>
          <w:rFonts w:eastAsiaTheme="minorEastAsia"/>
          <w:noProof/>
          <w:lang w:eastAsia="es-MX"/>
        </w:rPr>
      </w:pPr>
      <w:hyperlink w:anchor="_Toc90488353" w:history="1">
        <w:r w:rsidR="00762292" w:rsidRPr="009540DA">
          <w:rPr>
            <w:rStyle w:val="Hipervnculo"/>
            <w:rFonts w:ascii="Calibri" w:hAnsi="Calibri"/>
            <w:noProof/>
          </w:rPr>
          <w:t>3.3.11</w:t>
        </w:r>
        <w:r w:rsidR="00762292">
          <w:rPr>
            <w:rFonts w:eastAsiaTheme="minorEastAsia"/>
            <w:noProof/>
            <w:lang w:eastAsia="es-MX"/>
          </w:rPr>
          <w:tab/>
        </w:r>
        <w:r w:rsidR="00762292" w:rsidRPr="009540DA">
          <w:rPr>
            <w:rStyle w:val="Hipervnculo"/>
            <w:noProof/>
          </w:rPr>
          <w:t>Carriles para Vehículos de Alta Ocupación (VAO)</w:t>
        </w:r>
        <w:r w:rsidR="00762292">
          <w:rPr>
            <w:noProof/>
            <w:webHidden/>
          </w:rPr>
          <w:tab/>
        </w:r>
        <w:r w:rsidR="00762292">
          <w:rPr>
            <w:noProof/>
            <w:webHidden/>
          </w:rPr>
          <w:fldChar w:fldCharType="begin"/>
        </w:r>
        <w:r w:rsidR="00762292">
          <w:rPr>
            <w:noProof/>
            <w:webHidden/>
          </w:rPr>
          <w:instrText xml:space="preserve"> PAGEREF _Toc90488353 \h </w:instrText>
        </w:r>
        <w:r w:rsidR="00762292">
          <w:rPr>
            <w:noProof/>
            <w:webHidden/>
          </w:rPr>
        </w:r>
        <w:r w:rsidR="00762292">
          <w:rPr>
            <w:noProof/>
            <w:webHidden/>
          </w:rPr>
          <w:fldChar w:fldCharType="separate"/>
        </w:r>
        <w:r w:rsidR="00762292">
          <w:rPr>
            <w:noProof/>
            <w:webHidden/>
          </w:rPr>
          <w:t>27</w:t>
        </w:r>
        <w:r w:rsidR="00762292">
          <w:rPr>
            <w:noProof/>
            <w:webHidden/>
          </w:rPr>
          <w:fldChar w:fldCharType="end"/>
        </w:r>
      </w:hyperlink>
    </w:p>
    <w:p w14:paraId="6771B6B6" w14:textId="51B3668B" w:rsidR="00762292" w:rsidRDefault="005E2164">
      <w:pPr>
        <w:pStyle w:val="TDC2"/>
        <w:rPr>
          <w:rFonts w:eastAsiaTheme="minorEastAsia"/>
          <w:noProof/>
          <w:lang w:eastAsia="es-MX"/>
        </w:rPr>
      </w:pPr>
      <w:hyperlink w:anchor="_Toc90488354" w:history="1">
        <w:r w:rsidR="00762292" w:rsidRPr="009540DA">
          <w:rPr>
            <w:rStyle w:val="Hipervnculo"/>
            <w:rFonts w:ascii="Calibri" w:hAnsi="Calibri"/>
            <w:noProof/>
          </w:rPr>
          <w:t>4.</w:t>
        </w:r>
        <w:r w:rsidR="00762292">
          <w:rPr>
            <w:rFonts w:eastAsiaTheme="minorEastAsia"/>
            <w:noProof/>
            <w:lang w:eastAsia="es-MX"/>
          </w:rPr>
          <w:tab/>
        </w:r>
        <w:r w:rsidR="00762292" w:rsidRPr="009540DA">
          <w:rPr>
            <w:rStyle w:val="Hipervnculo"/>
            <w:noProof/>
          </w:rPr>
          <w:t>Propuesta Técnica</w:t>
        </w:r>
        <w:r w:rsidR="00762292">
          <w:rPr>
            <w:noProof/>
            <w:webHidden/>
          </w:rPr>
          <w:tab/>
        </w:r>
        <w:r w:rsidR="00762292">
          <w:rPr>
            <w:noProof/>
            <w:webHidden/>
          </w:rPr>
          <w:fldChar w:fldCharType="begin"/>
        </w:r>
        <w:r w:rsidR="00762292">
          <w:rPr>
            <w:noProof/>
            <w:webHidden/>
          </w:rPr>
          <w:instrText xml:space="preserve"> PAGEREF _Toc90488354 \h </w:instrText>
        </w:r>
        <w:r w:rsidR="00762292">
          <w:rPr>
            <w:noProof/>
            <w:webHidden/>
          </w:rPr>
        </w:r>
        <w:r w:rsidR="00762292">
          <w:rPr>
            <w:noProof/>
            <w:webHidden/>
          </w:rPr>
          <w:fldChar w:fldCharType="separate"/>
        </w:r>
        <w:r w:rsidR="00762292">
          <w:rPr>
            <w:noProof/>
            <w:webHidden/>
          </w:rPr>
          <w:t>28</w:t>
        </w:r>
        <w:r w:rsidR="00762292">
          <w:rPr>
            <w:noProof/>
            <w:webHidden/>
          </w:rPr>
          <w:fldChar w:fldCharType="end"/>
        </w:r>
      </w:hyperlink>
    </w:p>
    <w:p w14:paraId="107B4767" w14:textId="65E09AB4" w:rsidR="00762292" w:rsidRDefault="005E2164">
      <w:pPr>
        <w:pStyle w:val="TDC2"/>
        <w:rPr>
          <w:rFonts w:eastAsiaTheme="minorEastAsia"/>
          <w:noProof/>
          <w:lang w:eastAsia="es-MX"/>
        </w:rPr>
      </w:pPr>
      <w:hyperlink w:anchor="_Toc90488355" w:history="1">
        <w:r w:rsidR="00762292" w:rsidRPr="009540DA">
          <w:rPr>
            <w:rStyle w:val="Hipervnculo"/>
            <w:rFonts w:ascii="Calibri" w:hAnsi="Calibri"/>
            <w:noProof/>
          </w:rPr>
          <w:t>5.</w:t>
        </w:r>
        <w:r w:rsidR="00762292">
          <w:rPr>
            <w:rFonts w:eastAsiaTheme="minorEastAsia"/>
            <w:noProof/>
            <w:lang w:eastAsia="es-MX"/>
          </w:rPr>
          <w:tab/>
        </w:r>
        <w:r w:rsidR="00762292" w:rsidRPr="009540DA">
          <w:rPr>
            <w:rStyle w:val="Hipervnculo"/>
            <w:noProof/>
          </w:rPr>
          <w:t>Programación de Obra</w:t>
        </w:r>
        <w:r w:rsidR="00762292">
          <w:rPr>
            <w:noProof/>
            <w:webHidden/>
          </w:rPr>
          <w:tab/>
        </w:r>
        <w:r w:rsidR="00762292">
          <w:rPr>
            <w:noProof/>
            <w:webHidden/>
          </w:rPr>
          <w:fldChar w:fldCharType="begin"/>
        </w:r>
        <w:r w:rsidR="00762292">
          <w:rPr>
            <w:noProof/>
            <w:webHidden/>
          </w:rPr>
          <w:instrText xml:space="preserve"> PAGEREF _Toc90488355 \h </w:instrText>
        </w:r>
        <w:r w:rsidR="00762292">
          <w:rPr>
            <w:noProof/>
            <w:webHidden/>
          </w:rPr>
        </w:r>
        <w:r w:rsidR="00762292">
          <w:rPr>
            <w:noProof/>
            <w:webHidden/>
          </w:rPr>
          <w:fldChar w:fldCharType="separate"/>
        </w:r>
        <w:r w:rsidR="00762292">
          <w:rPr>
            <w:noProof/>
            <w:webHidden/>
          </w:rPr>
          <w:t>29</w:t>
        </w:r>
        <w:r w:rsidR="00762292">
          <w:rPr>
            <w:noProof/>
            <w:webHidden/>
          </w:rPr>
          <w:fldChar w:fldCharType="end"/>
        </w:r>
      </w:hyperlink>
    </w:p>
    <w:p w14:paraId="646EE161" w14:textId="5C6290C7" w:rsidR="00762292" w:rsidRDefault="005E2164">
      <w:pPr>
        <w:pStyle w:val="TDC2"/>
        <w:rPr>
          <w:rFonts w:eastAsiaTheme="minorEastAsia"/>
          <w:noProof/>
          <w:lang w:eastAsia="es-MX"/>
        </w:rPr>
      </w:pPr>
      <w:hyperlink w:anchor="_Toc90488356" w:history="1">
        <w:r w:rsidR="00762292" w:rsidRPr="009540DA">
          <w:rPr>
            <w:rStyle w:val="Hipervnculo"/>
            <w:rFonts w:ascii="Calibri" w:hAnsi="Calibri"/>
            <w:noProof/>
          </w:rPr>
          <w:t>6.</w:t>
        </w:r>
        <w:r w:rsidR="00762292">
          <w:rPr>
            <w:rFonts w:eastAsiaTheme="minorEastAsia"/>
            <w:noProof/>
            <w:lang w:eastAsia="es-MX"/>
          </w:rPr>
          <w:tab/>
        </w:r>
        <w:r w:rsidR="00762292" w:rsidRPr="009540DA">
          <w:rPr>
            <w:rStyle w:val="Hipervnculo"/>
            <w:noProof/>
          </w:rPr>
          <w:t>Cartas compromiso y Garantías.</w:t>
        </w:r>
        <w:r w:rsidR="00762292">
          <w:rPr>
            <w:noProof/>
            <w:webHidden/>
          </w:rPr>
          <w:tab/>
        </w:r>
        <w:r w:rsidR="00762292">
          <w:rPr>
            <w:noProof/>
            <w:webHidden/>
          </w:rPr>
          <w:fldChar w:fldCharType="begin"/>
        </w:r>
        <w:r w:rsidR="00762292">
          <w:rPr>
            <w:noProof/>
            <w:webHidden/>
          </w:rPr>
          <w:instrText xml:space="preserve"> PAGEREF _Toc90488356 \h </w:instrText>
        </w:r>
        <w:r w:rsidR="00762292">
          <w:rPr>
            <w:noProof/>
            <w:webHidden/>
          </w:rPr>
        </w:r>
        <w:r w:rsidR="00762292">
          <w:rPr>
            <w:noProof/>
            <w:webHidden/>
          </w:rPr>
          <w:fldChar w:fldCharType="separate"/>
        </w:r>
        <w:r w:rsidR="00762292">
          <w:rPr>
            <w:noProof/>
            <w:webHidden/>
          </w:rPr>
          <w:t>29</w:t>
        </w:r>
        <w:r w:rsidR="00762292">
          <w:rPr>
            <w:noProof/>
            <w:webHidden/>
          </w:rPr>
          <w:fldChar w:fldCharType="end"/>
        </w:r>
      </w:hyperlink>
    </w:p>
    <w:p w14:paraId="0CC93177" w14:textId="621AC140" w:rsidR="00762292" w:rsidRDefault="005E2164">
      <w:pPr>
        <w:pStyle w:val="TDC2"/>
        <w:rPr>
          <w:rFonts w:eastAsiaTheme="minorEastAsia"/>
          <w:noProof/>
          <w:lang w:eastAsia="es-MX"/>
        </w:rPr>
      </w:pPr>
      <w:hyperlink w:anchor="_Toc90488357" w:history="1">
        <w:r w:rsidR="00762292" w:rsidRPr="009540DA">
          <w:rPr>
            <w:rStyle w:val="Hipervnculo"/>
            <w:rFonts w:ascii="Calibri" w:hAnsi="Calibri"/>
            <w:noProof/>
          </w:rPr>
          <w:t>7.</w:t>
        </w:r>
        <w:r w:rsidR="00762292">
          <w:rPr>
            <w:rFonts w:eastAsiaTheme="minorEastAsia"/>
            <w:noProof/>
            <w:lang w:eastAsia="es-MX"/>
          </w:rPr>
          <w:tab/>
        </w:r>
        <w:r w:rsidR="00762292" w:rsidRPr="009540DA">
          <w:rPr>
            <w:rStyle w:val="Hipervnculo"/>
            <w:noProof/>
          </w:rPr>
          <w:t>Normas aplicables.</w:t>
        </w:r>
        <w:r w:rsidR="00762292">
          <w:rPr>
            <w:noProof/>
            <w:webHidden/>
          </w:rPr>
          <w:tab/>
        </w:r>
        <w:r w:rsidR="00762292">
          <w:rPr>
            <w:noProof/>
            <w:webHidden/>
          </w:rPr>
          <w:fldChar w:fldCharType="begin"/>
        </w:r>
        <w:r w:rsidR="00762292">
          <w:rPr>
            <w:noProof/>
            <w:webHidden/>
          </w:rPr>
          <w:instrText xml:space="preserve"> PAGEREF _Toc90488357 \h </w:instrText>
        </w:r>
        <w:r w:rsidR="00762292">
          <w:rPr>
            <w:noProof/>
            <w:webHidden/>
          </w:rPr>
        </w:r>
        <w:r w:rsidR="00762292">
          <w:rPr>
            <w:noProof/>
            <w:webHidden/>
          </w:rPr>
          <w:fldChar w:fldCharType="separate"/>
        </w:r>
        <w:r w:rsidR="00762292">
          <w:rPr>
            <w:noProof/>
            <w:webHidden/>
          </w:rPr>
          <w:t>29</w:t>
        </w:r>
        <w:r w:rsidR="00762292">
          <w:rPr>
            <w:noProof/>
            <w:webHidden/>
          </w:rPr>
          <w:fldChar w:fldCharType="end"/>
        </w:r>
      </w:hyperlink>
    </w:p>
    <w:p w14:paraId="1D7B52F0" w14:textId="1412784C" w:rsidR="00762292" w:rsidRDefault="005E2164">
      <w:pPr>
        <w:pStyle w:val="TDC2"/>
        <w:rPr>
          <w:rFonts w:eastAsiaTheme="minorEastAsia"/>
          <w:noProof/>
          <w:lang w:eastAsia="es-MX"/>
        </w:rPr>
      </w:pPr>
      <w:hyperlink w:anchor="_Toc90488358" w:history="1">
        <w:r w:rsidR="00762292" w:rsidRPr="009540DA">
          <w:rPr>
            <w:rStyle w:val="Hipervnculo"/>
            <w:rFonts w:ascii="Calibri" w:hAnsi="Calibri"/>
            <w:noProof/>
            <w:lang w:eastAsia="es-MX"/>
          </w:rPr>
          <w:t>8.</w:t>
        </w:r>
        <w:r w:rsidR="00762292">
          <w:rPr>
            <w:rFonts w:eastAsiaTheme="minorEastAsia"/>
            <w:noProof/>
            <w:lang w:eastAsia="es-MX"/>
          </w:rPr>
          <w:tab/>
        </w:r>
        <w:r w:rsidR="00762292" w:rsidRPr="009540DA">
          <w:rPr>
            <w:rStyle w:val="Hipervnculo"/>
            <w:noProof/>
            <w:lang w:eastAsia="es-MX"/>
          </w:rPr>
          <w:t>Protocolo de Pruebas</w:t>
        </w:r>
        <w:r w:rsidR="00762292">
          <w:rPr>
            <w:noProof/>
            <w:webHidden/>
          </w:rPr>
          <w:tab/>
        </w:r>
        <w:r w:rsidR="00762292">
          <w:rPr>
            <w:noProof/>
            <w:webHidden/>
          </w:rPr>
          <w:fldChar w:fldCharType="begin"/>
        </w:r>
        <w:r w:rsidR="00762292">
          <w:rPr>
            <w:noProof/>
            <w:webHidden/>
          </w:rPr>
          <w:instrText xml:space="preserve"> PAGEREF _Toc90488358 \h </w:instrText>
        </w:r>
        <w:r w:rsidR="00762292">
          <w:rPr>
            <w:noProof/>
            <w:webHidden/>
          </w:rPr>
        </w:r>
        <w:r w:rsidR="00762292">
          <w:rPr>
            <w:noProof/>
            <w:webHidden/>
          </w:rPr>
          <w:fldChar w:fldCharType="separate"/>
        </w:r>
        <w:r w:rsidR="00762292">
          <w:rPr>
            <w:noProof/>
            <w:webHidden/>
          </w:rPr>
          <w:t>30</w:t>
        </w:r>
        <w:r w:rsidR="00762292">
          <w:rPr>
            <w:noProof/>
            <w:webHidden/>
          </w:rPr>
          <w:fldChar w:fldCharType="end"/>
        </w:r>
      </w:hyperlink>
    </w:p>
    <w:p w14:paraId="1F297737" w14:textId="666EFA05" w:rsidR="00762292" w:rsidRDefault="005E2164">
      <w:pPr>
        <w:pStyle w:val="TDC3"/>
        <w:tabs>
          <w:tab w:val="left" w:pos="1100"/>
          <w:tab w:val="right" w:leader="dot" w:pos="10790"/>
        </w:tabs>
        <w:rPr>
          <w:rFonts w:eastAsiaTheme="minorEastAsia"/>
          <w:noProof/>
          <w:lang w:eastAsia="es-MX"/>
        </w:rPr>
      </w:pPr>
      <w:hyperlink w:anchor="_Toc90488359" w:history="1">
        <w:r w:rsidR="00762292" w:rsidRPr="009540DA">
          <w:rPr>
            <w:rStyle w:val="Hipervnculo"/>
            <w:rFonts w:ascii="Calibri" w:hAnsi="Calibri"/>
            <w:noProof/>
          </w:rPr>
          <w:t>8.1</w:t>
        </w:r>
        <w:r w:rsidR="00762292">
          <w:rPr>
            <w:rFonts w:eastAsiaTheme="minorEastAsia"/>
            <w:noProof/>
            <w:lang w:eastAsia="es-MX"/>
          </w:rPr>
          <w:tab/>
        </w:r>
        <w:r w:rsidR="00762292" w:rsidRPr="009540DA">
          <w:rPr>
            <w:rStyle w:val="Hipervnculo"/>
            <w:noProof/>
          </w:rPr>
          <w:t>Descripción y Justificación</w:t>
        </w:r>
        <w:r w:rsidR="00762292">
          <w:rPr>
            <w:noProof/>
            <w:webHidden/>
          </w:rPr>
          <w:tab/>
        </w:r>
        <w:r w:rsidR="00762292">
          <w:rPr>
            <w:noProof/>
            <w:webHidden/>
          </w:rPr>
          <w:fldChar w:fldCharType="begin"/>
        </w:r>
        <w:r w:rsidR="00762292">
          <w:rPr>
            <w:noProof/>
            <w:webHidden/>
          </w:rPr>
          <w:instrText xml:space="preserve"> PAGEREF _Toc90488359 \h </w:instrText>
        </w:r>
        <w:r w:rsidR="00762292">
          <w:rPr>
            <w:noProof/>
            <w:webHidden/>
          </w:rPr>
        </w:r>
        <w:r w:rsidR="00762292">
          <w:rPr>
            <w:noProof/>
            <w:webHidden/>
          </w:rPr>
          <w:fldChar w:fldCharType="separate"/>
        </w:r>
        <w:r w:rsidR="00762292">
          <w:rPr>
            <w:noProof/>
            <w:webHidden/>
          </w:rPr>
          <w:t>30</w:t>
        </w:r>
        <w:r w:rsidR="00762292">
          <w:rPr>
            <w:noProof/>
            <w:webHidden/>
          </w:rPr>
          <w:fldChar w:fldCharType="end"/>
        </w:r>
      </w:hyperlink>
    </w:p>
    <w:p w14:paraId="14CF2B09" w14:textId="0FC746A1" w:rsidR="00762292" w:rsidRDefault="005E2164">
      <w:pPr>
        <w:pStyle w:val="TDC3"/>
        <w:tabs>
          <w:tab w:val="left" w:pos="1100"/>
          <w:tab w:val="right" w:leader="dot" w:pos="10790"/>
        </w:tabs>
        <w:rPr>
          <w:rFonts w:eastAsiaTheme="minorEastAsia"/>
          <w:noProof/>
          <w:lang w:eastAsia="es-MX"/>
        </w:rPr>
      </w:pPr>
      <w:hyperlink w:anchor="_Toc90488360" w:history="1">
        <w:r w:rsidR="00762292" w:rsidRPr="009540DA">
          <w:rPr>
            <w:rStyle w:val="Hipervnculo"/>
            <w:rFonts w:ascii="Calibri" w:hAnsi="Calibri"/>
            <w:noProof/>
          </w:rPr>
          <w:t>8.2</w:t>
        </w:r>
        <w:r w:rsidR="00762292">
          <w:rPr>
            <w:rFonts w:eastAsiaTheme="minorEastAsia"/>
            <w:noProof/>
            <w:lang w:eastAsia="es-MX"/>
          </w:rPr>
          <w:tab/>
        </w:r>
        <w:r w:rsidR="00762292" w:rsidRPr="009540DA">
          <w:rPr>
            <w:rStyle w:val="Hipervnculo"/>
            <w:noProof/>
          </w:rPr>
          <w:t>Acciones Preliminares</w:t>
        </w:r>
        <w:r w:rsidR="00762292">
          <w:rPr>
            <w:noProof/>
            <w:webHidden/>
          </w:rPr>
          <w:tab/>
        </w:r>
        <w:r w:rsidR="00762292">
          <w:rPr>
            <w:noProof/>
            <w:webHidden/>
          </w:rPr>
          <w:fldChar w:fldCharType="begin"/>
        </w:r>
        <w:r w:rsidR="00762292">
          <w:rPr>
            <w:noProof/>
            <w:webHidden/>
          </w:rPr>
          <w:instrText xml:space="preserve"> PAGEREF _Toc90488360 \h </w:instrText>
        </w:r>
        <w:r w:rsidR="00762292">
          <w:rPr>
            <w:noProof/>
            <w:webHidden/>
          </w:rPr>
        </w:r>
        <w:r w:rsidR="00762292">
          <w:rPr>
            <w:noProof/>
            <w:webHidden/>
          </w:rPr>
          <w:fldChar w:fldCharType="separate"/>
        </w:r>
        <w:r w:rsidR="00762292">
          <w:rPr>
            <w:noProof/>
            <w:webHidden/>
          </w:rPr>
          <w:t>31</w:t>
        </w:r>
        <w:r w:rsidR="00762292">
          <w:rPr>
            <w:noProof/>
            <w:webHidden/>
          </w:rPr>
          <w:fldChar w:fldCharType="end"/>
        </w:r>
      </w:hyperlink>
    </w:p>
    <w:p w14:paraId="6AB2B8A1" w14:textId="5B2B6DA4" w:rsidR="00762292" w:rsidRDefault="005E2164">
      <w:pPr>
        <w:pStyle w:val="TDC3"/>
        <w:tabs>
          <w:tab w:val="left" w:pos="1100"/>
          <w:tab w:val="right" w:leader="dot" w:pos="10790"/>
        </w:tabs>
        <w:rPr>
          <w:rFonts w:eastAsiaTheme="minorEastAsia"/>
          <w:noProof/>
          <w:lang w:eastAsia="es-MX"/>
        </w:rPr>
      </w:pPr>
      <w:hyperlink w:anchor="_Toc90488361" w:history="1">
        <w:r w:rsidR="00762292" w:rsidRPr="009540DA">
          <w:rPr>
            <w:rStyle w:val="Hipervnculo"/>
            <w:rFonts w:ascii="Calibri" w:hAnsi="Calibri"/>
            <w:noProof/>
          </w:rPr>
          <w:t>8.3</w:t>
        </w:r>
        <w:r w:rsidR="00762292">
          <w:rPr>
            <w:rFonts w:eastAsiaTheme="minorEastAsia"/>
            <w:noProof/>
            <w:lang w:eastAsia="es-MX"/>
          </w:rPr>
          <w:tab/>
        </w:r>
        <w:r w:rsidR="00762292" w:rsidRPr="009540DA">
          <w:rPr>
            <w:rStyle w:val="Hipervnculo"/>
            <w:noProof/>
          </w:rPr>
          <w:t>Alcance de la Prueba Funcional</w:t>
        </w:r>
        <w:r w:rsidR="00762292">
          <w:rPr>
            <w:noProof/>
            <w:webHidden/>
          </w:rPr>
          <w:tab/>
        </w:r>
        <w:r w:rsidR="00762292">
          <w:rPr>
            <w:noProof/>
            <w:webHidden/>
          </w:rPr>
          <w:fldChar w:fldCharType="begin"/>
        </w:r>
        <w:r w:rsidR="00762292">
          <w:rPr>
            <w:noProof/>
            <w:webHidden/>
          </w:rPr>
          <w:instrText xml:space="preserve"> PAGEREF _Toc90488361 \h </w:instrText>
        </w:r>
        <w:r w:rsidR="00762292">
          <w:rPr>
            <w:noProof/>
            <w:webHidden/>
          </w:rPr>
        </w:r>
        <w:r w:rsidR="00762292">
          <w:rPr>
            <w:noProof/>
            <w:webHidden/>
          </w:rPr>
          <w:fldChar w:fldCharType="separate"/>
        </w:r>
        <w:r w:rsidR="00762292">
          <w:rPr>
            <w:noProof/>
            <w:webHidden/>
          </w:rPr>
          <w:t>31</w:t>
        </w:r>
        <w:r w:rsidR="00762292">
          <w:rPr>
            <w:noProof/>
            <w:webHidden/>
          </w:rPr>
          <w:fldChar w:fldCharType="end"/>
        </w:r>
      </w:hyperlink>
    </w:p>
    <w:p w14:paraId="6561F9D0" w14:textId="4A4CD5E0" w:rsidR="00762292" w:rsidRDefault="005E2164">
      <w:pPr>
        <w:pStyle w:val="TDC4"/>
        <w:tabs>
          <w:tab w:val="left" w:pos="1540"/>
          <w:tab w:val="right" w:leader="dot" w:pos="10790"/>
        </w:tabs>
        <w:rPr>
          <w:rFonts w:eastAsiaTheme="minorEastAsia"/>
          <w:noProof/>
          <w:lang w:eastAsia="es-MX"/>
        </w:rPr>
      </w:pPr>
      <w:hyperlink w:anchor="_Toc90488362" w:history="1">
        <w:r w:rsidR="00762292" w:rsidRPr="009540DA">
          <w:rPr>
            <w:rStyle w:val="Hipervnculo"/>
            <w:rFonts w:ascii="Calibri" w:hAnsi="Calibri"/>
            <w:noProof/>
            <w:lang w:val="es-ES_tradnl" w:eastAsia="es-MX"/>
          </w:rPr>
          <w:t>8.3.1</w:t>
        </w:r>
        <w:r w:rsidR="00762292">
          <w:rPr>
            <w:rFonts w:eastAsiaTheme="minorEastAsia"/>
            <w:noProof/>
            <w:lang w:eastAsia="es-MX"/>
          </w:rPr>
          <w:tab/>
        </w:r>
        <w:r w:rsidR="00762292" w:rsidRPr="009540DA">
          <w:rPr>
            <w:rStyle w:val="Hipervnculo"/>
            <w:rFonts w:ascii="Calibri" w:hAnsi="Calibri" w:cs="Calibri"/>
            <w:noProof/>
            <w:lang w:val="es-ES_tradnl" w:eastAsia="es-MX"/>
          </w:rPr>
          <w:t>Verificación</w:t>
        </w:r>
        <w:r w:rsidR="00762292" w:rsidRPr="009540DA">
          <w:rPr>
            <w:rStyle w:val="Hipervnculo"/>
            <w:noProof/>
            <w:lang w:val="es-ES_tradnl" w:eastAsia="es-MX"/>
          </w:rPr>
          <w:t xml:space="preserve"> de Desempeño</w:t>
        </w:r>
        <w:r w:rsidR="00762292">
          <w:rPr>
            <w:noProof/>
            <w:webHidden/>
          </w:rPr>
          <w:tab/>
        </w:r>
        <w:r w:rsidR="00762292">
          <w:rPr>
            <w:noProof/>
            <w:webHidden/>
          </w:rPr>
          <w:fldChar w:fldCharType="begin"/>
        </w:r>
        <w:r w:rsidR="00762292">
          <w:rPr>
            <w:noProof/>
            <w:webHidden/>
          </w:rPr>
          <w:instrText xml:space="preserve"> PAGEREF _Toc90488362 \h </w:instrText>
        </w:r>
        <w:r w:rsidR="00762292">
          <w:rPr>
            <w:noProof/>
            <w:webHidden/>
          </w:rPr>
        </w:r>
        <w:r w:rsidR="00762292">
          <w:rPr>
            <w:noProof/>
            <w:webHidden/>
          </w:rPr>
          <w:fldChar w:fldCharType="separate"/>
        </w:r>
        <w:r w:rsidR="00762292">
          <w:rPr>
            <w:noProof/>
            <w:webHidden/>
          </w:rPr>
          <w:t>31</w:t>
        </w:r>
        <w:r w:rsidR="00762292">
          <w:rPr>
            <w:noProof/>
            <w:webHidden/>
          </w:rPr>
          <w:fldChar w:fldCharType="end"/>
        </w:r>
      </w:hyperlink>
    </w:p>
    <w:p w14:paraId="7AB98E08" w14:textId="76DE6F72" w:rsidR="00762292" w:rsidRDefault="005E2164">
      <w:pPr>
        <w:pStyle w:val="TDC4"/>
        <w:tabs>
          <w:tab w:val="left" w:pos="1540"/>
          <w:tab w:val="right" w:leader="dot" w:pos="10790"/>
        </w:tabs>
        <w:rPr>
          <w:rFonts w:eastAsiaTheme="minorEastAsia"/>
          <w:noProof/>
          <w:lang w:eastAsia="es-MX"/>
        </w:rPr>
      </w:pPr>
      <w:hyperlink w:anchor="_Toc90488363" w:history="1">
        <w:r w:rsidR="00762292" w:rsidRPr="009540DA">
          <w:rPr>
            <w:rStyle w:val="Hipervnculo"/>
            <w:rFonts w:ascii="Calibri" w:hAnsi="Calibri"/>
            <w:noProof/>
          </w:rPr>
          <w:t>8.3.2</w:t>
        </w:r>
        <w:r w:rsidR="00762292">
          <w:rPr>
            <w:rFonts w:eastAsiaTheme="minorEastAsia"/>
            <w:noProof/>
            <w:lang w:eastAsia="es-MX"/>
          </w:rPr>
          <w:tab/>
        </w:r>
        <w:r w:rsidR="00762292" w:rsidRPr="009540DA">
          <w:rPr>
            <w:rStyle w:val="Hipervnculo"/>
            <w:noProof/>
          </w:rPr>
          <w:t>Verificación de Características Físicas</w:t>
        </w:r>
        <w:r w:rsidR="00762292">
          <w:rPr>
            <w:noProof/>
            <w:webHidden/>
          </w:rPr>
          <w:tab/>
        </w:r>
        <w:r w:rsidR="00762292">
          <w:rPr>
            <w:noProof/>
            <w:webHidden/>
          </w:rPr>
          <w:fldChar w:fldCharType="begin"/>
        </w:r>
        <w:r w:rsidR="00762292">
          <w:rPr>
            <w:noProof/>
            <w:webHidden/>
          </w:rPr>
          <w:instrText xml:space="preserve"> PAGEREF _Toc90488363 \h </w:instrText>
        </w:r>
        <w:r w:rsidR="00762292">
          <w:rPr>
            <w:noProof/>
            <w:webHidden/>
          </w:rPr>
        </w:r>
        <w:r w:rsidR="00762292">
          <w:rPr>
            <w:noProof/>
            <w:webHidden/>
          </w:rPr>
          <w:fldChar w:fldCharType="separate"/>
        </w:r>
        <w:r w:rsidR="00762292">
          <w:rPr>
            <w:noProof/>
            <w:webHidden/>
          </w:rPr>
          <w:t>31</w:t>
        </w:r>
        <w:r w:rsidR="00762292">
          <w:rPr>
            <w:noProof/>
            <w:webHidden/>
          </w:rPr>
          <w:fldChar w:fldCharType="end"/>
        </w:r>
      </w:hyperlink>
    </w:p>
    <w:p w14:paraId="1EBC7B14" w14:textId="013C1887" w:rsidR="007D6F2B" w:rsidRPr="00E9181E" w:rsidRDefault="00CA73D7">
      <w:r>
        <w:fldChar w:fldCharType="end"/>
      </w:r>
      <w:r w:rsidR="007D6F2B">
        <w:rPr>
          <w:rFonts w:ascii="Calibri" w:eastAsia="Calibri" w:hAnsi="Calibri" w:cs="Calibri"/>
          <w:b/>
          <w:sz w:val="24"/>
          <w:szCs w:val="24"/>
        </w:rPr>
        <w:br w:type="page"/>
      </w:r>
    </w:p>
    <w:p w14:paraId="10971DA3" w14:textId="21A053D3" w:rsidR="000C7D4C" w:rsidRPr="00692925" w:rsidRDefault="000C7D4C" w:rsidP="00692925">
      <w:pPr>
        <w:jc w:val="center"/>
        <w:rPr>
          <w:rFonts w:ascii="Calibri" w:eastAsia="Calibri" w:hAnsi="Calibri" w:cs="Calibri"/>
          <w:b/>
          <w:sz w:val="24"/>
          <w:szCs w:val="24"/>
        </w:rPr>
      </w:pPr>
      <w:r w:rsidRPr="00106FB2">
        <w:rPr>
          <w:rFonts w:ascii="Calibri" w:eastAsia="Calibri" w:hAnsi="Calibri" w:cs="Calibri"/>
          <w:b/>
          <w:sz w:val="24"/>
          <w:szCs w:val="24"/>
        </w:rPr>
        <w:t>AMPLIACIÓN Y MODERNIZACIÓN DE LA INFRAESTRUCTURA ESPECIALIZADA Y FUNCIONES DEL SISTEMA INTEGRAL DE TRÁNSITO METROPOLITANO (SINTRAM), COMO PARTE DEL PROYECTO DE IMPLEMENTACIÓN E INSTRUMENTACIÓN DEL CENTRO DE GESTIÓN DE LA MOVILIDAD DEL ÁREA M</w:t>
      </w:r>
      <w:r w:rsidR="00692925">
        <w:rPr>
          <w:rFonts w:ascii="Calibri" w:eastAsia="Calibri" w:hAnsi="Calibri" w:cs="Calibri"/>
          <w:b/>
          <w:sz w:val="24"/>
          <w:szCs w:val="24"/>
        </w:rPr>
        <w:t>ETROPOLITANA DE MONTERREY (AMM)</w:t>
      </w:r>
    </w:p>
    <w:p w14:paraId="1058B741" w14:textId="77777777" w:rsidR="000C7D4C" w:rsidRPr="00106FB2" w:rsidRDefault="004C1ADB" w:rsidP="000C7D4C">
      <w:pPr>
        <w:jc w:val="center"/>
        <w:rPr>
          <w:b/>
          <w:sz w:val="24"/>
          <w:szCs w:val="24"/>
        </w:rPr>
      </w:pPr>
      <w:r>
        <w:rPr>
          <w:b/>
          <w:sz w:val="24"/>
          <w:szCs w:val="24"/>
        </w:rPr>
        <w:t>ESPECIFICACIONES GENERALES</w:t>
      </w:r>
    </w:p>
    <w:p w14:paraId="2891540F" w14:textId="145C14F5" w:rsidR="000C7D4C" w:rsidRPr="000C7D4C" w:rsidRDefault="000C7D4C" w:rsidP="000C7D4C">
      <w:pPr>
        <w:pStyle w:val="Ttulo2"/>
      </w:pPr>
      <w:bookmarkStart w:id="1" w:name="_Toc90120674"/>
      <w:bookmarkStart w:id="2" w:name="_Toc90304825"/>
      <w:bookmarkStart w:id="3" w:name="_Toc90487310"/>
      <w:bookmarkStart w:id="4" w:name="_Toc90487412"/>
      <w:bookmarkStart w:id="5" w:name="_Toc90488330"/>
      <w:r>
        <w:t>Antecedentes</w:t>
      </w:r>
      <w:bookmarkEnd w:id="1"/>
      <w:bookmarkEnd w:id="2"/>
      <w:bookmarkEnd w:id="3"/>
      <w:bookmarkEnd w:id="4"/>
      <w:bookmarkEnd w:id="5"/>
    </w:p>
    <w:p w14:paraId="6A5288C1" w14:textId="77777777" w:rsidR="000C7D4C" w:rsidRPr="000C7D4C" w:rsidRDefault="000C7D4C" w:rsidP="000C7D4C">
      <w:pPr>
        <w:autoSpaceDE w:val="0"/>
        <w:autoSpaceDN w:val="0"/>
        <w:adjustRightInd w:val="0"/>
        <w:spacing w:after="200" w:line="276" w:lineRule="auto"/>
        <w:jc w:val="both"/>
        <w:rPr>
          <w:rFonts w:eastAsia="Calibri" w:cstheme="minorHAnsi"/>
          <w:sz w:val="24"/>
          <w:szCs w:val="24"/>
          <w:lang w:val="es-ES"/>
        </w:rPr>
      </w:pPr>
      <w:r w:rsidRPr="000C7D4C">
        <w:rPr>
          <w:rFonts w:eastAsia="Calibri" w:cstheme="minorHAnsi"/>
          <w:sz w:val="24"/>
          <w:szCs w:val="24"/>
          <w:lang w:val="es-ES"/>
        </w:rPr>
        <w:t xml:space="preserve">Las zonas urbanas concentran la mayor parte de la población y de las actividades económicas, clave para el desarrollo social; así mismo, representan el motor del crecimiento económico y de la innovación, y actúan como centros culturales y creativos. </w:t>
      </w:r>
    </w:p>
    <w:p w14:paraId="7B5554FD" w14:textId="77777777" w:rsidR="000C7D4C" w:rsidRPr="000C7D4C" w:rsidRDefault="000C7D4C" w:rsidP="000C7D4C">
      <w:pPr>
        <w:autoSpaceDE w:val="0"/>
        <w:autoSpaceDN w:val="0"/>
        <w:adjustRightInd w:val="0"/>
        <w:jc w:val="both"/>
        <w:rPr>
          <w:rFonts w:cstheme="minorHAnsi"/>
          <w:sz w:val="24"/>
          <w:szCs w:val="24"/>
          <w:lang w:val="es-ES"/>
        </w:rPr>
      </w:pPr>
      <w:r w:rsidRPr="000C7D4C">
        <w:rPr>
          <w:rFonts w:cstheme="minorHAnsi"/>
          <w:sz w:val="24"/>
          <w:szCs w:val="24"/>
          <w:lang w:val="es-ES"/>
        </w:rPr>
        <w:t xml:space="preserve">A finales de la década de los noventa, se veía un incremento notable en el número de vehículos en circulación dentro del Área Metropolitana de Monterrey (AMM), motivada entre otros factores a las frecuentes legalizaciones de autos extranjeros, una caída en el precio en términos reales de los </w:t>
      </w:r>
      <w:r w:rsidR="0069589F">
        <w:rPr>
          <w:rFonts w:cstheme="minorHAnsi"/>
          <w:sz w:val="24"/>
          <w:szCs w:val="24"/>
          <w:lang w:val="es-ES"/>
        </w:rPr>
        <w:t>autos</w:t>
      </w:r>
      <w:r w:rsidRPr="000C7D4C">
        <w:rPr>
          <w:rFonts w:cstheme="minorHAnsi"/>
          <w:sz w:val="24"/>
          <w:szCs w:val="24"/>
          <w:lang w:val="es-ES"/>
        </w:rPr>
        <w:t>, mayores accesos a créditos automotrices, etc. Era evidente que esto afectaría la movilidad de los habitantes de la metrópoli, poniendo en desventaja a lo</w:t>
      </w:r>
      <w:r w:rsidR="0069589F">
        <w:rPr>
          <w:rFonts w:cstheme="minorHAnsi"/>
          <w:sz w:val="24"/>
          <w:szCs w:val="24"/>
          <w:lang w:val="es-ES"/>
        </w:rPr>
        <w:t>s modos públicos de transporte.</w:t>
      </w:r>
    </w:p>
    <w:p w14:paraId="13AA57F0" w14:textId="77777777" w:rsidR="000C7D4C" w:rsidRPr="000C7D4C" w:rsidRDefault="000C7D4C" w:rsidP="000C7D4C">
      <w:pPr>
        <w:autoSpaceDE w:val="0"/>
        <w:autoSpaceDN w:val="0"/>
        <w:adjustRightInd w:val="0"/>
        <w:jc w:val="both"/>
        <w:rPr>
          <w:rFonts w:cstheme="minorHAnsi"/>
          <w:sz w:val="24"/>
          <w:szCs w:val="24"/>
          <w:lang w:val="es-ES"/>
        </w:rPr>
      </w:pPr>
      <w:r w:rsidRPr="000C7D4C">
        <w:rPr>
          <w:rFonts w:cstheme="minorHAnsi"/>
          <w:sz w:val="24"/>
          <w:szCs w:val="24"/>
          <w:lang w:val="es-ES"/>
        </w:rPr>
        <w:t xml:space="preserve">Como respuesta el Gobierno del Estado de Nuevo León de manera conjunta con los siete municipios que en ese momento formaban el AMM, conformaron un Fideicomiso y propusieron la creación de un avanzado Sistema </w:t>
      </w:r>
      <w:r w:rsidR="005C52E8">
        <w:rPr>
          <w:rFonts w:cstheme="minorHAnsi"/>
          <w:sz w:val="24"/>
          <w:szCs w:val="24"/>
          <w:lang w:val="es-ES"/>
        </w:rPr>
        <w:t>Integral del Tránsito Metropolitano (SINTRAM).</w:t>
      </w:r>
    </w:p>
    <w:p w14:paraId="08FC4691" w14:textId="77777777" w:rsidR="000C7D4C" w:rsidRPr="000C7D4C" w:rsidRDefault="000C7D4C" w:rsidP="000C7D4C">
      <w:pPr>
        <w:autoSpaceDE w:val="0"/>
        <w:autoSpaceDN w:val="0"/>
        <w:adjustRightInd w:val="0"/>
        <w:jc w:val="both"/>
        <w:rPr>
          <w:rFonts w:cstheme="minorHAnsi"/>
          <w:sz w:val="24"/>
          <w:szCs w:val="24"/>
        </w:rPr>
      </w:pPr>
      <w:r w:rsidRPr="000C7D4C">
        <w:rPr>
          <w:rFonts w:cstheme="minorHAnsi"/>
          <w:sz w:val="24"/>
          <w:szCs w:val="24"/>
        </w:rPr>
        <w:t xml:space="preserve">El 4 de marzo de 1998 se firmó un convenio de coordinación para la </w:t>
      </w:r>
      <w:r w:rsidR="005C52E8">
        <w:rPr>
          <w:rFonts w:cstheme="minorHAnsi"/>
          <w:sz w:val="24"/>
          <w:szCs w:val="24"/>
        </w:rPr>
        <w:t xml:space="preserve">creación </w:t>
      </w:r>
      <w:r w:rsidRPr="000C7D4C">
        <w:rPr>
          <w:rFonts w:cstheme="minorHAnsi"/>
          <w:sz w:val="24"/>
          <w:szCs w:val="24"/>
        </w:rPr>
        <w:t>del SINTRAM entre el Gobierno del Estado de Nuevo León y los municipios de</w:t>
      </w:r>
      <w:r w:rsidR="0069589F">
        <w:rPr>
          <w:rFonts w:cstheme="minorHAnsi"/>
          <w:sz w:val="24"/>
          <w:szCs w:val="24"/>
        </w:rPr>
        <w:t>:</w:t>
      </w:r>
      <w:r w:rsidRPr="000C7D4C">
        <w:rPr>
          <w:rFonts w:cstheme="minorHAnsi"/>
          <w:sz w:val="24"/>
          <w:szCs w:val="24"/>
        </w:rPr>
        <w:t xml:space="preserve"> Monterrey, San Nicolás de los Garza, Guadalupe, San Pedro Garza García, Santa Catarina, Apodaca y General Escobedo. </w:t>
      </w:r>
    </w:p>
    <w:p w14:paraId="512BDAE1" w14:textId="77777777" w:rsidR="000C7D4C" w:rsidRPr="000C7D4C" w:rsidRDefault="000C7D4C" w:rsidP="000C7D4C">
      <w:pPr>
        <w:autoSpaceDE w:val="0"/>
        <w:autoSpaceDN w:val="0"/>
        <w:adjustRightInd w:val="0"/>
        <w:jc w:val="both"/>
        <w:rPr>
          <w:rFonts w:cstheme="minorHAnsi"/>
          <w:sz w:val="24"/>
          <w:szCs w:val="24"/>
        </w:rPr>
      </w:pPr>
      <w:r w:rsidRPr="000C7D4C">
        <w:rPr>
          <w:rFonts w:cstheme="minorHAnsi"/>
          <w:sz w:val="24"/>
          <w:szCs w:val="24"/>
        </w:rPr>
        <w:t xml:space="preserve">El grupo de trabajo técnico concluyó que un sistema óptimo de control de semáforos debería cumplir con tres atributos: </w:t>
      </w:r>
    </w:p>
    <w:p w14:paraId="1A78B80A" w14:textId="77777777" w:rsidR="000C7D4C" w:rsidRPr="000C7D4C" w:rsidRDefault="000C7D4C" w:rsidP="008934AA">
      <w:pPr>
        <w:pStyle w:val="Prrafodelista"/>
        <w:widowControl/>
        <w:numPr>
          <w:ilvl w:val="0"/>
          <w:numId w:val="7"/>
        </w:numPr>
        <w:autoSpaceDE w:val="0"/>
        <w:autoSpaceDN w:val="0"/>
        <w:adjustRightInd w:val="0"/>
        <w:spacing w:after="160" w:line="259" w:lineRule="auto"/>
        <w:contextualSpacing/>
        <w:jc w:val="both"/>
        <w:rPr>
          <w:rFonts w:asciiTheme="minorHAnsi" w:hAnsiTheme="minorHAnsi" w:cstheme="minorHAnsi"/>
        </w:rPr>
      </w:pPr>
      <w:r w:rsidRPr="000C7D4C">
        <w:rPr>
          <w:rFonts w:asciiTheme="minorHAnsi" w:hAnsiTheme="minorHAnsi" w:cstheme="minorHAnsi"/>
        </w:rPr>
        <w:t>Adaptable. El sistema debe reconocer las condiciones particulares de</w:t>
      </w:r>
      <w:r w:rsidR="0069589F">
        <w:rPr>
          <w:rFonts w:asciiTheme="minorHAnsi" w:hAnsiTheme="minorHAnsi" w:cstheme="minorHAnsi"/>
        </w:rPr>
        <w:t>l</w:t>
      </w:r>
      <w:r w:rsidRPr="000C7D4C">
        <w:rPr>
          <w:rFonts w:asciiTheme="minorHAnsi" w:hAnsiTheme="minorHAnsi" w:cstheme="minorHAnsi"/>
        </w:rPr>
        <w:t xml:space="preserve"> tránsito en cada intersecció</w:t>
      </w:r>
      <w:r w:rsidR="0069589F">
        <w:rPr>
          <w:rFonts w:asciiTheme="minorHAnsi" w:hAnsiTheme="minorHAnsi" w:cstheme="minorHAnsi"/>
        </w:rPr>
        <w:t>n y actuar en función de ellas.</w:t>
      </w:r>
    </w:p>
    <w:p w14:paraId="24392A5B" w14:textId="77777777" w:rsidR="000C7D4C" w:rsidRPr="000C7D4C" w:rsidRDefault="000C7D4C" w:rsidP="008934AA">
      <w:pPr>
        <w:pStyle w:val="Prrafodelista"/>
        <w:widowControl/>
        <w:numPr>
          <w:ilvl w:val="0"/>
          <w:numId w:val="7"/>
        </w:numPr>
        <w:autoSpaceDE w:val="0"/>
        <w:autoSpaceDN w:val="0"/>
        <w:adjustRightInd w:val="0"/>
        <w:spacing w:after="160" w:line="259" w:lineRule="auto"/>
        <w:contextualSpacing/>
        <w:jc w:val="both"/>
        <w:rPr>
          <w:rFonts w:asciiTheme="minorHAnsi" w:hAnsiTheme="minorHAnsi" w:cstheme="minorHAnsi"/>
        </w:rPr>
      </w:pPr>
      <w:r w:rsidRPr="000C7D4C">
        <w:rPr>
          <w:rFonts w:asciiTheme="minorHAnsi" w:hAnsiTheme="minorHAnsi" w:cstheme="minorHAnsi"/>
        </w:rPr>
        <w:t xml:space="preserve">Operar en tiempo real. El tiempo máximo entre la llegada de la información de campo recabada por el sistema y las acciones tomadas en consecuencia no debería ser mayor a los tres segundos. </w:t>
      </w:r>
    </w:p>
    <w:p w14:paraId="401AACEA" w14:textId="77777777" w:rsidR="000C7D4C" w:rsidRPr="000C7D4C" w:rsidRDefault="000C7D4C" w:rsidP="008934AA">
      <w:pPr>
        <w:pStyle w:val="Prrafodelista"/>
        <w:widowControl/>
        <w:numPr>
          <w:ilvl w:val="0"/>
          <w:numId w:val="7"/>
        </w:numPr>
        <w:autoSpaceDE w:val="0"/>
        <w:autoSpaceDN w:val="0"/>
        <w:adjustRightInd w:val="0"/>
        <w:spacing w:after="160" w:line="259" w:lineRule="auto"/>
        <w:contextualSpacing/>
        <w:jc w:val="both"/>
        <w:rPr>
          <w:rFonts w:asciiTheme="minorHAnsi" w:hAnsiTheme="minorHAnsi" w:cstheme="minorHAnsi"/>
        </w:rPr>
      </w:pPr>
      <w:r w:rsidRPr="000C7D4C">
        <w:rPr>
          <w:rFonts w:asciiTheme="minorHAnsi" w:hAnsiTheme="minorHAnsi" w:cstheme="minorHAnsi"/>
        </w:rPr>
        <w:t xml:space="preserve">Resultados comprobables. La mejora en la velocidad del tránsito debe ser comprobada con información cuantitativa. La mejora debe ser permanente. </w:t>
      </w:r>
    </w:p>
    <w:p w14:paraId="5A686E43" w14:textId="77777777" w:rsidR="000C7D4C" w:rsidRPr="000C7D4C" w:rsidRDefault="000C7D4C" w:rsidP="000C7D4C">
      <w:pPr>
        <w:autoSpaceDE w:val="0"/>
        <w:autoSpaceDN w:val="0"/>
        <w:adjustRightInd w:val="0"/>
        <w:jc w:val="both"/>
        <w:rPr>
          <w:rFonts w:cstheme="minorHAnsi"/>
          <w:sz w:val="24"/>
          <w:szCs w:val="24"/>
        </w:rPr>
      </w:pPr>
      <w:r w:rsidRPr="000C7D4C">
        <w:rPr>
          <w:rFonts w:cstheme="minorHAnsi"/>
          <w:sz w:val="24"/>
          <w:szCs w:val="24"/>
        </w:rPr>
        <w:t xml:space="preserve">El 15 de abril de 1999 se creó el fideicomiso público para la operación del SINTRAM. El Gobierno de Nuevo León aportó el 30 % de la inversión y los municipios el 70%. La aportación individual de cada municipio fue proporcional al número de intersecciones que serían centralizadas en su jurisdicción. </w:t>
      </w:r>
    </w:p>
    <w:p w14:paraId="735AF7B3" w14:textId="77777777" w:rsidR="000C7D4C" w:rsidRPr="000C7D4C" w:rsidRDefault="000C7D4C" w:rsidP="000C7D4C">
      <w:pPr>
        <w:autoSpaceDE w:val="0"/>
        <w:autoSpaceDN w:val="0"/>
        <w:adjustRightInd w:val="0"/>
        <w:jc w:val="both"/>
        <w:rPr>
          <w:rFonts w:cstheme="minorHAnsi"/>
          <w:sz w:val="24"/>
          <w:szCs w:val="24"/>
        </w:rPr>
      </w:pPr>
      <w:r w:rsidRPr="000C7D4C">
        <w:rPr>
          <w:rFonts w:cstheme="minorHAnsi"/>
          <w:sz w:val="24"/>
          <w:szCs w:val="24"/>
        </w:rPr>
        <w:t>El 8 de junio de 1999 se convocó a licitación para llevar a cabo la ingeniería, diseño, suministro, instalación, puesta en marcha, operación y mantenimiento de un sistema integral de tránsito, centralizado y adaptativo, en tiempo real, para el área metropolitana de Monterrey.</w:t>
      </w:r>
    </w:p>
    <w:p w14:paraId="03DD756F" w14:textId="6787F1D7" w:rsidR="000C7D4C" w:rsidRPr="005E3F6B" w:rsidRDefault="000C7D4C" w:rsidP="000C7D4C">
      <w:pPr>
        <w:autoSpaceDE w:val="0"/>
        <w:autoSpaceDN w:val="0"/>
        <w:adjustRightInd w:val="0"/>
        <w:jc w:val="both"/>
        <w:rPr>
          <w:rFonts w:cstheme="minorHAnsi"/>
          <w:sz w:val="24"/>
          <w:szCs w:val="24"/>
        </w:rPr>
      </w:pPr>
      <w:r w:rsidRPr="005E615F">
        <w:rPr>
          <w:rFonts w:cstheme="minorHAnsi"/>
          <w:sz w:val="24"/>
          <w:szCs w:val="24"/>
        </w:rPr>
        <w:t xml:space="preserve">Las bases de licitación fueron adquiridas por seis </w:t>
      </w:r>
      <w:r w:rsidR="005C52E8">
        <w:rPr>
          <w:rFonts w:cstheme="minorHAnsi"/>
          <w:sz w:val="24"/>
          <w:szCs w:val="24"/>
        </w:rPr>
        <w:t>grupos empresariales.</w:t>
      </w:r>
      <w:r w:rsidRPr="005E615F">
        <w:rPr>
          <w:rFonts w:cstheme="minorHAnsi"/>
          <w:sz w:val="24"/>
          <w:szCs w:val="24"/>
        </w:rPr>
        <w:t xml:space="preserve"> </w:t>
      </w:r>
      <w:r w:rsidR="005C52E8">
        <w:rPr>
          <w:rFonts w:cstheme="minorHAnsi"/>
          <w:sz w:val="24"/>
          <w:szCs w:val="24"/>
        </w:rPr>
        <w:t xml:space="preserve">La empresa </w:t>
      </w:r>
      <w:r w:rsidRPr="005E615F">
        <w:rPr>
          <w:rFonts w:cstheme="minorHAnsi"/>
          <w:sz w:val="24"/>
          <w:szCs w:val="24"/>
        </w:rPr>
        <w:t>ganador</w:t>
      </w:r>
      <w:r w:rsidR="005C52E8">
        <w:rPr>
          <w:rFonts w:cstheme="minorHAnsi"/>
          <w:sz w:val="24"/>
          <w:szCs w:val="24"/>
        </w:rPr>
        <w:t>a</w:t>
      </w:r>
      <w:r w:rsidRPr="005E615F">
        <w:rPr>
          <w:rFonts w:cstheme="minorHAnsi"/>
          <w:sz w:val="24"/>
          <w:szCs w:val="24"/>
        </w:rPr>
        <w:t xml:space="preserve"> fue el </w:t>
      </w:r>
      <w:r w:rsidR="005C52E8">
        <w:rPr>
          <w:rFonts w:cstheme="minorHAnsi"/>
          <w:sz w:val="24"/>
          <w:szCs w:val="24"/>
        </w:rPr>
        <w:t xml:space="preserve">Consorcio </w:t>
      </w:r>
      <w:r w:rsidRPr="005E615F">
        <w:rPr>
          <w:rFonts w:cstheme="minorHAnsi"/>
          <w:sz w:val="24"/>
          <w:szCs w:val="24"/>
        </w:rPr>
        <w:t xml:space="preserve">mexicano francés SEMEX </w:t>
      </w:r>
      <w:r w:rsidR="00F22D4E">
        <w:rPr>
          <w:rFonts w:cstheme="minorHAnsi"/>
          <w:sz w:val="24"/>
          <w:szCs w:val="24"/>
        </w:rPr>
        <w:t>–</w:t>
      </w:r>
      <w:r w:rsidRPr="005E615F">
        <w:rPr>
          <w:rFonts w:cstheme="minorHAnsi"/>
          <w:sz w:val="24"/>
          <w:szCs w:val="24"/>
        </w:rPr>
        <w:t xml:space="preserve"> Gertrude</w:t>
      </w:r>
      <w:r w:rsidR="00F22D4E">
        <w:rPr>
          <w:rFonts w:cstheme="minorHAnsi"/>
          <w:sz w:val="24"/>
          <w:szCs w:val="24"/>
        </w:rPr>
        <w:t xml:space="preserve">, la cual cumplió con todos los requerimientos técnicos solicitados y presentó </w:t>
      </w:r>
      <w:r w:rsidRPr="005E615F">
        <w:rPr>
          <w:rFonts w:cstheme="minorHAnsi"/>
          <w:sz w:val="24"/>
          <w:szCs w:val="24"/>
        </w:rPr>
        <w:t>una oferta del 24% de mejora en los tiempos de viaje.</w:t>
      </w:r>
    </w:p>
    <w:p w14:paraId="61EEC9E9" w14:textId="77777777" w:rsidR="000C7D4C" w:rsidRPr="005E3F6B" w:rsidRDefault="000C7D4C" w:rsidP="000C7D4C">
      <w:pPr>
        <w:autoSpaceDE w:val="0"/>
        <w:autoSpaceDN w:val="0"/>
        <w:adjustRightInd w:val="0"/>
        <w:jc w:val="both"/>
        <w:rPr>
          <w:rFonts w:cstheme="minorHAnsi"/>
          <w:sz w:val="24"/>
          <w:szCs w:val="24"/>
        </w:rPr>
      </w:pPr>
      <w:r w:rsidRPr="005E3F6B">
        <w:rPr>
          <w:rFonts w:cstheme="minorHAnsi"/>
          <w:sz w:val="24"/>
          <w:szCs w:val="24"/>
        </w:rPr>
        <w:t xml:space="preserve">El 4 de octubre de 2000 se inauguró el edificio del Centro de Control, en el pabellón SINTRAM dentro del parque Fundidora. En esa fecha inicia el proceso de centralización de 547 intersecciones que termina en mayo del 2001 y desde ese momento, comienza a correr el lapso de mantenimiento por los 10 años correspondientes. </w:t>
      </w:r>
    </w:p>
    <w:p w14:paraId="20C4DE64" w14:textId="77777777" w:rsidR="000C7D4C" w:rsidRPr="005E3F6B" w:rsidRDefault="000C7D4C" w:rsidP="000C7D4C">
      <w:pPr>
        <w:autoSpaceDE w:val="0"/>
        <w:autoSpaceDN w:val="0"/>
        <w:adjustRightInd w:val="0"/>
        <w:jc w:val="both"/>
        <w:rPr>
          <w:rFonts w:cstheme="minorHAnsi"/>
          <w:sz w:val="24"/>
          <w:szCs w:val="24"/>
        </w:rPr>
      </w:pPr>
      <w:r w:rsidRPr="005E3F6B">
        <w:rPr>
          <w:rFonts w:cstheme="minorHAnsi"/>
          <w:sz w:val="24"/>
          <w:szCs w:val="24"/>
        </w:rPr>
        <w:t xml:space="preserve">Originalmente, en la centralización de semáforos se incluyeron 547 cruceros. </w:t>
      </w:r>
      <w:r w:rsidR="00B438BD">
        <w:rPr>
          <w:rFonts w:cstheme="minorHAnsi"/>
          <w:sz w:val="24"/>
          <w:szCs w:val="24"/>
        </w:rPr>
        <w:t>Para ello</w:t>
      </w:r>
      <w:r w:rsidRPr="005E3F6B">
        <w:rPr>
          <w:rFonts w:cstheme="minorHAnsi"/>
          <w:sz w:val="24"/>
          <w:szCs w:val="24"/>
        </w:rPr>
        <w:t>, se instalaron 280 km de red de comunicación, 80 km de canalización, 2,150 detectores vehiculares y 335 controladores semafóricos, 20 cámaras</w:t>
      </w:r>
      <w:r w:rsidR="00B438BD">
        <w:rPr>
          <w:rFonts w:cstheme="minorHAnsi"/>
          <w:sz w:val="24"/>
          <w:szCs w:val="24"/>
        </w:rPr>
        <w:t xml:space="preserve"> de circuito cerrado de televisión</w:t>
      </w:r>
      <w:r w:rsidRPr="005E3F6B">
        <w:rPr>
          <w:rFonts w:cstheme="minorHAnsi"/>
          <w:sz w:val="24"/>
          <w:szCs w:val="24"/>
        </w:rPr>
        <w:t xml:space="preserve"> y 20 paneles </w:t>
      </w:r>
      <w:r w:rsidR="00B438BD">
        <w:rPr>
          <w:rFonts w:cstheme="minorHAnsi"/>
          <w:sz w:val="24"/>
          <w:szCs w:val="24"/>
        </w:rPr>
        <w:t>de mensaje dinámico</w:t>
      </w:r>
      <w:r w:rsidR="00A8279D">
        <w:rPr>
          <w:rFonts w:cstheme="minorHAnsi"/>
          <w:sz w:val="24"/>
          <w:szCs w:val="24"/>
        </w:rPr>
        <w:t>.</w:t>
      </w:r>
    </w:p>
    <w:p w14:paraId="3B9467A3" w14:textId="77777777" w:rsidR="008F4FAB" w:rsidRPr="00106FB2" w:rsidRDefault="000C7D4C" w:rsidP="00D11BC9">
      <w:pPr>
        <w:autoSpaceDE w:val="0"/>
        <w:autoSpaceDN w:val="0"/>
        <w:adjustRightInd w:val="0"/>
        <w:jc w:val="both"/>
      </w:pPr>
      <w:r w:rsidRPr="000C7D4C">
        <w:rPr>
          <w:rFonts w:cstheme="minorHAnsi"/>
          <w:sz w:val="24"/>
          <w:szCs w:val="24"/>
          <w:lang w:val="es-ES"/>
        </w:rPr>
        <w:t xml:space="preserve">Antes del inicio del proyecto, se determinaron 15 trayectorias en el área metropolitana, obteniendo sus tiempos de recorrido, que sirvieron de base para medir la </w:t>
      </w:r>
      <w:r w:rsidR="00A8279D">
        <w:rPr>
          <w:rFonts w:cstheme="minorHAnsi"/>
          <w:sz w:val="24"/>
          <w:szCs w:val="24"/>
          <w:lang w:val="es-ES"/>
        </w:rPr>
        <w:t>eficiencia del sistema</w:t>
      </w:r>
      <w:r w:rsidRPr="000C7D4C">
        <w:rPr>
          <w:rFonts w:cstheme="minorHAnsi"/>
          <w:sz w:val="24"/>
          <w:szCs w:val="24"/>
          <w:lang w:val="es-ES"/>
        </w:rPr>
        <w:t>, que hasta 2011 estuvo operando bajo los lineamientos que establecía el contrato en cuanto a operación y mantenimiento.</w:t>
      </w:r>
    </w:p>
    <w:p w14:paraId="4758B2BA" w14:textId="77777777" w:rsidR="000C7D4C" w:rsidRPr="00FD0412" w:rsidRDefault="000C7D4C" w:rsidP="000C7D4C">
      <w:pPr>
        <w:pStyle w:val="Figura"/>
        <w:rPr>
          <w:rFonts w:asciiTheme="minorHAnsi" w:hAnsiTheme="minorHAnsi" w:cstheme="minorHAnsi"/>
          <w:bCs/>
          <w:sz w:val="22"/>
          <w:szCs w:val="22"/>
        </w:rPr>
      </w:pPr>
      <w:r w:rsidRPr="00FD0412">
        <w:rPr>
          <w:rFonts w:asciiTheme="minorHAnsi" w:hAnsiTheme="minorHAnsi" w:cstheme="minorHAnsi"/>
          <w:bCs/>
          <w:sz w:val="22"/>
          <w:szCs w:val="22"/>
        </w:rPr>
        <w:t>Trayectorias para evaluación de tiempos de recorrido</w:t>
      </w:r>
    </w:p>
    <w:p w14:paraId="30CD7398" w14:textId="77777777" w:rsidR="000C7D4C" w:rsidRPr="00FD0412" w:rsidRDefault="000C7D4C" w:rsidP="000C7D4C">
      <w:pPr>
        <w:autoSpaceDE w:val="0"/>
        <w:autoSpaceDN w:val="0"/>
        <w:adjustRightInd w:val="0"/>
        <w:jc w:val="center"/>
        <w:rPr>
          <w:rFonts w:cstheme="minorHAnsi"/>
          <w:lang w:val="es-ES"/>
        </w:rPr>
      </w:pPr>
      <w:r w:rsidRPr="00FD0412">
        <w:rPr>
          <w:rFonts w:cstheme="minorHAnsi"/>
          <w:noProof/>
          <w:lang w:eastAsia="es-MX"/>
        </w:rPr>
        <w:drawing>
          <wp:inline distT="0" distB="0" distL="0" distR="0" wp14:anchorId="64098415" wp14:editId="5C1D0F7D">
            <wp:extent cx="4248150" cy="3385582"/>
            <wp:effectExtent l="0" t="0" r="0" b="5715"/>
            <wp:docPr id="1" name="Imagen 1" descr="Interfaz de usuario gráfica, Diagram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 Diagrama, Aplicación&#10;&#10;Descripción generada automáticamente"/>
                    <pic:cNvPicPr/>
                  </pic:nvPicPr>
                  <pic:blipFill rotWithShape="1">
                    <a:blip r:embed="rId10"/>
                    <a:srcRect l="26287" t="22418" r="27601" b="12219"/>
                    <a:stretch/>
                  </pic:blipFill>
                  <pic:spPr bwMode="auto">
                    <a:xfrm>
                      <a:off x="0" y="0"/>
                      <a:ext cx="4270865" cy="3403685"/>
                    </a:xfrm>
                    <a:prstGeom prst="rect">
                      <a:avLst/>
                    </a:prstGeom>
                    <a:ln>
                      <a:noFill/>
                    </a:ln>
                    <a:extLst>
                      <a:ext uri="{53640926-AAD7-44D8-BBD7-CCE9431645EC}">
                        <a14:shadowObscured xmlns:a14="http://schemas.microsoft.com/office/drawing/2010/main"/>
                      </a:ext>
                    </a:extLst>
                  </pic:spPr>
                </pic:pic>
              </a:graphicData>
            </a:graphic>
          </wp:inline>
        </w:drawing>
      </w:r>
    </w:p>
    <w:p w14:paraId="54D868E2" w14:textId="77777777" w:rsidR="000C7D4C" w:rsidRPr="00FD0412" w:rsidRDefault="000C7D4C" w:rsidP="000C7D4C">
      <w:pPr>
        <w:autoSpaceDE w:val="0"/>
        <w:autoSpaceDN w:val="0"/>
        <w:adjustRightInd w:val="0"/>
        <w:ind w:firstLine="708"/>
        <w:rPr>
          <w:rFonts w:cstheme="minorHAnsi"/>
          <w:lang w:val="es-ES"/>
        </w:rPr>
      </w:pPr>
      <w:r>
        <w:rPr>
          <w:rFonts w:cstheme="minorHAnsi"/>
        </w:rPr>
        <w:t xml:space="preserve">                      </w:t>
      </w:r>
      <w:r w:rsidRPr="00FD0412">
        <w:rPr>
          <w:rFonts w:cstheme="minorHAnsi"/>
        </w:rPr>
        <w:t>Fuente: Instituto de Ingeniería Civil de la Universidad Autónoma de Nuevo León. SINTRAM</w:t>
      </w:r>
    </w:p>
    <w:p w14:paraId="0D3C77B4" w14:textId="77777777" w:rsidR="000C7D4C" w:rsidRPr="000C7D4C" w:rsidRDefault="000C7D4C" w:rsidP="000C7D4C">
      <w:pPr>
        <w:autoSpaceDE w:val="0"/>
        <w:autoSpaceDN w:val="0"/>
        <w:adjustRightInd w:val="0"/>
        <w:jc w:val="both"/>
        <w:rPr>
          <w:rFonts w:cstheme="minorHAnsi"/>
          <w:sz w:val="24"/>
          <w:szCs w:val="24"/>
          <w:lang w:val="es-ES"/>
        </w:rPr>
      </w:pPr>
      <w:r w:rsidRPr="000C7D4C">
        <w:rPr>
          <w:rFonts w:cstheme="minorHAnsi"/>
          <w:sz w:val="24"/>
          <w:szCs w:val="24"/>
          <w:lang w:val="es-ES"/>
        </w:rPr>
        <w:t>Las mediciones, así como el cálculo general de la eficiencia del sistema, fueron realizadas y validadas por la Universidad Autónoma de Nuevo León (UANL) cada 4 meses. La metodología para la evaluación fue validada por el Banco Mundial, quienes a fondo perdido financiaron el proyecto, aportando los recursos financieros a través de BANOBRAS.</w:t>
      </w:r>
    </w:p>
    <w:p w14:paraId="63C8E072" w14:textId="77777777" w:rsidR="000C7D4C" w:rsidRPr="000C7D4C" w:rsidRDefault="000C7D4C" w:rsidP="000C7D4C">
      <w:pPr>
        <w:autoSpaceDE w:val="0"/>
        <w:autoSpaceDN w:val="0"/>
        <w:adjustRightInd w:val="0"/>
        <w:jc w:val="both"/>
        <w:rPr>
          <w:rFonts w:cstheme="minorHAnsi"/>
          <w:sz w:val="24"/>
          <w:szCs w:val="24"/>
          <w:lang w:val="es-ES"/>
        </w:rPr>
      </w:pPr>
      <w:r w:rsidRPr="000C7D4C">
        <w:rPr>
          <w:rFonts w:cstheme="minorHAnsi"/>
          <w:sz w:val="24"/>
          <w:szCs w:val="24"/>
          <w:lang w:val="es-ES"/>
        </w:rPr>
        <w:t>El Consorcio que estuvo a cargo de la ejecución del contrato, garantizó un 24% de mejora en un plazo de 1 año, de acuerdo con lo solicitado, tomando como base los volúmenes vehiculares de 1999 (línea base). Al final del período de contrato, se puede afirmar que la mejora real superó lo previsto contractualmente.</w:t>
      </w:r>
    </w:p>
    <w:p w14:paraId="2C576E20" w14:textId="7EC30505" w:rsidR="000C7D4C" w:rsidRDefault="005E4C87" w:rsidP="000C7D4C">
      <w:pPr>
        <w:autoSpaceDE w:val="0"/>
        <w:autoSpaceDN w:val="0"/>
        <w:adjustRightInd w:val="0"/>
        <w:jc w:val="both"/>
        <w:rPr>
          <w:rFonts w:cstheme="minorHAnsi"/>
          <w:sz w:val="24"/>
          <w:szCs w:val="24"/>
          <w:lang w:val="es-ES"/>
        </w:rPr>
      </w:pPr>
      <w:r>
        <w:rPr>
          <w:rFonts w:cstheme="minorHAnsi"/>
          <w:sz w:val="24"/>
          <w:szCs w:val="24"/>
          <w:lang w:val="es-ES"/>
        </w:rPr>
        <w:t>El contrato mencionado se pagó</w:t>
      </w:r>
      <w:r w:rsidR="000C7D4C" w:rsidRPr="000C7D4C">
        <w:rPr>
          <w:rFonts w:cstheme="minorHAnsi"/>
          <w:sz w:val="24"/>
          <w:szCs w:val="24"/>
          <w:lang w:val="es-ES"/>
        </w:rPr>
        <w:t xml:space="preserve"> 70% al recibir la obra y el resto, a 10 años, con base en el cumplimiento de la meta de mejora en fluidez vehicular. Así mismo, de forma simultánea, se firmó un contrato de Operación y Mantenimiento durante 10 años. Este último, garantizó al Fideicomiso la correcta función del Sistema.</w:t>
      </w:r>
    </w:p>
    <w:p w14:paraId="31288D01" w14:textId="77777777" w:rsidR="00A8279D" w:rsidRDefault="00A8279D" w:rsidP="000C7D4C">
      <w:pPr>
        <w:widowControl w:val="0"/>
        <w:autoSpaceDE w:val="0"/>
        <w:autoSpaceDN w:val="0"/>
        <w:adjustRightInd w:val="0"/>
        <w:spacing w:after="120"/>
        <w:jc w:val="both"/>
        <w:rPr>
          <w:rFonts w:cstheme="minorHAnsi"/>
          <w:sz w:val="24"/>
          <w:szCs w:val="24"/>
          <w:lang w:val="es-ES"/>
        </w:rPr>
      </w:pPr>
      <w:r w:rsidRPr="005E615F">
        <w:rPr>
          <w:rFonts w:cstheme="minorHAnsi"/>
          <w:sz w:val="24"/>
          <w:szCs w:val="24"/>
        </w:rPr>
        <w:t>El 3 de mayo de 2011 se termina el contrato de SEMEX - Gertrude y la operación y mantenimiento del sistema se divide entre el gobierno del estado y los siete municipios involucrados</w:t>
      </w:r>
      <w:r w:rsidRPr="005E3F6B">
        <w:rPr>
          <w:rFonts w:cstheme="minorHAnsi"/>
          <w:sz w:val="24"/>
          <w:szCs w:val="24"/>
        </w:rPr>
        <w:t>.</w:t>
      </w:r>
    </w:p>
    <w:p w14:paraId="7BB62EDC" w14:textId="77777777" w:rsidR="000C7D4C" w:rsidRPr="000C7D4C" w:rsidRDefault="000C7D4C" w:rsidP="000C7D4C">
      <w:pPr>
        <w:widowControl w:val="0"/>
        <w:autoSpaceDE w:val="0"/>
        <w:autoSpaceDN w:val="0"/>
        <w:adjustRightInd w:val="0"/>
        <w:spacing w:after="120"/>
        <w:jc w:val="both"/>
        <w:rPr>
          <w:rFonts w:cstheme="minorHAnsi"/>
          <w:sz w:val="24"/>
          <w:szCs w:val="24"/>
          <w:lang w:val="es-ES"/>
        </w:rPr>
      </w:pPr>
      <w:r w:rsidRPr="000C7D4C">
        <w:rPr>
          <w:rFonts w:cstheme="minorHAnsi"/>
          <w:sz w:val="24"/>
          <w:szCs w:val="24"/>
          <w:lang w:val="es-ES"/>
        </w:rPr>
        <w:t>El sistema</w:t>
      </w:r>
      <w:r w:rsidR="0020674A">
        <w:rPr>
          <w:rFonts w:cstheme="minorHAnsi"/>
          <w:sz w:val="24"/>
          <w:szCs w:val="24"/>
          <w:lang w:val="es-ES"/>
        </w:rPr>
        <w:t xml:space="preserve"> GERTRUDE está</w:t>
      </w:r>
      <w:r w:rsidRPr="000C7D4C">
        <w:rPr>
          <w:rFonts w:cstheme="minorHAnsi"/>
          <w:sz w:val="24"/>
          <w:szCs w:val="24"/>
          <w:lang w:val="es-ES"/>
        </w:rPr>
        <w:t xml:space="preserve"> basado en dos estrategias:</w:t>
      </w:r>
    </w:p>
    <w:p w14:paraId="1730A36A" w14:textId="77777777" w:rsidR="000C7D4C" w:rsidRPr="000C7D4C" w:rsidRDefault="000C7D4C" w:rsidP="008934AA">
      <w:pPr>
        <w:pStyle w:val="Prrafodelista"/>
        <w:numPr>
          <w:ilvl w:val="0"/>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Optimización dinámica de los tiempos de verde para cada intersección.</w:t>
      </w:r>
    </w:p>
    <w:p w14:paraId="3FF9C5CA" w14:textId="10E46E75" w:rsidR="000C7D4C" w:rsidRPr="000C7D4C" w:rsidRDefault="000C7D4C" w:rsidP="008934AA">
      <w:pPr>
        <w:pStyle w:val="Prrafodelista"/>
        <w:numPr>
          <w:ilvl w:val="0"/>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Técn</w:t>
      </w:r>
      <w:r w:rsidR="005E4C87">
        <w:rPr>
          <w:rFonts w:asciiTheme="minorHAnsi" w:hAnsiTheme="minorHAnsi" w:cstheme="minorHAnsi"/>
        </w:rPr>
        <w:t xml:space="preserve">ica antibloqueo para cada zona, </w:t>
      </w:r>
      <w:r w:rsidRPr="000C7D4C">
        <w:rPr>
          <w:rFonts w:asciiTheme="minorHAnsi" w:hAnsiTheme="minorHAnsi" w:cstheme="minorHAnsi"/>
        </w:rPr>
        <w:t>antes de iniciar operaciones, se subdividió el área de intervención en zonas, de acuerdo con las características comunes y de interrelación como: usos del suelo, geometría vial, jerarquización vial por funcion</w:t>
      </w:r>
      <w:r w:rsidR="005E4C87">
        <w:rPr>
          <w:rFonts w:asciiTheme="minorHAnsi" w:hAnsiTheme="minorHAnsi" w:cstheme="minorHAnsi"/>
        </w:rPr>
        <w:t>alidad y operación, entre otras</w:t>
      </w:r>
      <w:r w:rsidRPr="000C7D4C">
        <w:rPr>
          <w:rFonts w:asciiTheme="minorHAnsi" w:hAnsiTheme="minorHAnsi" w:cstheme="minorHAnsi"/>
        </w:rPr>
        <w:t xml:space="preserve">. </w:t>
      </w:r>
    </w:p>
    <w:p w14:paraId="6C25BDA2" w14:textId="77777777" w:rsidR="000C7D4C" w:rsidRPr="000C7D4C" w:rsidRDefault="000C7D4C" w:rsidP="000C7D4C">
      <w:pPr>
        <w:widowControl w:val="0"/>
        <w:autoSpaceDE w:val="0"/>
        <w:autoSpaceDN w:val="0"/>
        <w:adjustRightInd w:val="0"/>
        <w:spacing w:after="240" w:line="276" w:lineRule="auto"/>
        <w:jc w:val="both"/>
        <w:rPr>
          <w:rFonts w:cstheme="minorHAnsi"/>
          <w:sz w:val="24"/>
          <w:szCs w:val="24"/>
        </w:rPr>
      </w:pPr>
      <w:r w:rsidRPr="000C7D4C">
        <w:rPr>
          <w:rFonts w:cstheme="minorHAnsi"/>
          <w:sz w:val="24"/>
          <w:szCs w:val="24"/>
        </w:rPr>
        <w:t xml:space="preserve">Además, el buen funcionamiento del sistema se basa en las siguientes acciones: </w:t>
      </w:r>
    </w:p>
    <w:p w14:paraId="7EE8D53A" w14:textId="77777777" w:rsidR="000C7D4C" w:rsidRPr="000C7D4C" w:rsidRDefault="000C7D4C" w:rsidP="008934AA">
      <w:pPr>
        <w:pStyle w:val="Prrafodelista"/>
        <w:numPr>
          <w:ilvl w:val="1"/>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 xml:space="preserve">Estudio de ingeniería de tránsito detallado que determina la influencia del sistema en los desplazamientos del área metropolitana. Evaluación del sistema según los tiempos de recorrido en las quince trayectorias. </w:t>
      </w:r>
    </w:p>
    <w:p w14:paraId="45490922" w14:textId="77777777" w:rsidR="000C7D4C" w:rsidRPr="000C7D4C" w:rsidRDefault="000C7D4C" w:rsidP="008934AA">
      <w:pPr>
        <w:pStyle w:val="Prrafodelista"/>
        <w:numPr>
          <w:ilvl w:val="1"/>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 xml:space="preserve">Estudio del entorno del cruce que determina las afectaciones directas o indirectas a los cruceros vecinos del sistema. </w:t>
      </w:r>
    </w:p>
    <w:p w14:paraId="1DF028F5" w14:textId="77777777" w:rsidR="000C7D4C" w:rsidRPr="000C7D4C" w:rsidRDefault="000C7D4C" w:rsidP="008934AA">
      <w:pPr>
        <w:pStyle w:val="Prrafodelista"/>
        <w:numPr>
          <w:ilvl w:val="1"/>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Determinación de los principios de gestión de semáforos en cuanto a luces, fases, secuencias y ciclos. Determinación de la estructura y ubicación de las espiras de detección del tránsito.</w:t>
      </w:r>
    </w:p>
    <w:p w14:paraId="215FFD0C" w14:textId="77777777" w:rsidR="000C7D4C" w:rsidRPr="000C7D4C" w:rsidRDefault="000C7D4C" w:rsidP="008934AA">
      <w:pPr>
        <w:pStyle w:val="Prrafodelista"/>
        <w:numPr>
          <w:ilvl w:val="1"/>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 xml:space="preserve">Los controladores, semáforos y cables cumplen con la normatividad Oficial Mexicana para minimizar los riesgos de falla. </w:t>
      </w:r>
    </w:p>
    <w:p w14:paraId="7A7B781E" w14:textId="77777777" w:rsidR="000C7D4C" w:rsidRPr="000C7D4C" w:rsidRDefault="000C7D4C" w:rsidP="008934AA">
      <w:pPr>
        <w:pStyle w:val="Prrafodelista"/>
        <w:numPr>
          <w:ilvl w:val="1"/>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 xml:space="preserve">Los equipos electrónicos y los programas informáticos son compatibles para el buen funcionamiento de la red de comunicación. </w:t>
      </w:r>
    </w:p>
    <w:p w14:paraId="6DBC1107" w14:textId="77777777" w:rsidR="000C7D4C" w:rsidRPr="000C7D4C" w:rsidRDefault="000C7D4C" w:rsidP="008934AA">
      <w:pPr>
        <w:pStyle w:val="Prrafodelista"/>
        <w:numPr>
          <w:ilvl w:val="1"/>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 xml:space="preserve">Los controladores y los semáforos se protegen contra la interferencia estática, tanto en los dispositivos electrónicos como en la red de comunicación. </w:t>
      </w:r>
    </w:p>
    <w:p w14:paraId="62E63CBE" w14:textId="77777777" w:rsidR="004C1ADB" w:rsidRPr="00692925" w:rsidRDefault="000C7D4C" w:rsidP="008934AA">
      <w:pPr>
        <w:pStyle w:val="Prrafodelista"/>
        <w:numPr>
          <w:ilvl w:val="1"/>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Las estructuras y la canalización para la interconexión de los controladores, semáforos y red de comunicación son de dimensiones adecuadas para los semáforos y espiras que son conectados al controlador. Los registros son suficientes para facilitar el mantenimiento preventivo, correctivo y la revisión de fallas en los semáforos, conexiones y espiras.</w:t>
      </w:r>
    </w:p>
    <w:p w14:paraId="35B520F6" w14:textId="77777777" w:rsidR="000C7D4C" w:rsidRPr="000C7D4C" w:rsidRDefault="000C7D4C" w:rsidP="000C7D4C">
      <w:pPr>
        <w:widowControl w:val="0"/>
        <w:autoSpaceDE w:val="0"/>
        <w:autoSpaceDN w:val="0"/>
        <w:adjustRightInd w:val="0"/>
        <w:spacing w:after="240"/>
        <w:jc w:val="both"/>
        <w:rPr>
          <w:rFonts w:cstheme="minorHAnsi"/>
          <w:sz w:val="24"/>
          <w:szCs w:val="24"/>
          <w:lang w:val="es-ES"/>
        </w:rPr>
      </w:pPr>
      <w:r w:rsidRPr="000C7D4C">
        <w:rPr>
          <w:rFonts w:cstheme="minorHAnsi"/>
          <w:sz w:val="24"/>
          <w:szCs w:val="24"/>
          <w:lang w:val="es-ES"/>
        </w:rPr>
        <w:t xml:space="preserve">El equipamiento implementado </w:t>
      </w:r>
      <w:r w:rsidR="009B336E">
        <w:rPr>
          <w:rFonts w:cstheme="minorHAnsi"/>
          <w:sz w:val="24"/>
          <w:szCs w:val="24"/>
          <w:lang w:val="es-ES"/>
        </w:rPr>
        <w:t>en</w:t>
      </w:r>
      <w:r w:rsidRPr="000C7D4C">
        <w:rPr>
          <w:rFonts w:cstheme="minorHAnsi"/>
          <w:sz w:val="24"/>
          <w:szCs w:val="24"/>
          <w:lang w:val="es-ES"/>
        </w:rPr>
        <w:t xml:space="preserve"> el proyecto constó de los elementos citados en la tabla 1</w:t>
      </w:r>
      <w:r>
        <w:rPr>
          <w:rFonts w:cstheme="minorHAnsi"/>
          <w:sz w:val="24"/>
          <w:szCs w:val="24"/>
          <w:lang w:val="es-ES"/>
        </w:rPr>
        <w:t>.</w:t>
      </w:r>
    </w:p>
    <w:p w14:paraId="259349FA" w14:textId="77777777" w:rsidR="00C703F4" w:rsidRDefault="00C703F4">
      <w:pPr>
        <w:rPr>
          <w:rFonts w:eastAsia="Times New Roman" w:cstheme="minorHAnsi"/>
          <w:b/>
          <w:color w:val="000000"/>
          <w:sz w:val="24"/>
          <w:szCs w:val="24"/>
          <w:lang w:val="es-ES_tradnl" w:eastAsia="es-MX"/>
        </w:rPr>
      </w:pPr>
      <w:r>
        <w:rPr>
          <w:rFonts w:cstheme="minorHAnsi"/>
          <w:color w:val="000000"/>
        </w:rPr>
        <w:br w:type="page"/>
      </w:r>
    </w:p>
    <w:p w14:paraId="00BE5257" w14:textId="635A9858" w:rsidR="000C7D4C" w:rsidRPr="000C7D4C" w:rsidRDefault="000C7D4C" w:rsidP="000C7D4C">
      <w:pPr>
        <w:pStyle w:val="Tabla"/>
        <w:ind w:left="0"/>
        <w:rPr>
          <w:rFonts w:asciiTheme="minorHAnsi" w:hAnsiTheme="minorHAnsi" w:cstheme="minorHAnsi"/>
          <w:color w:val="000000"/>
          <w:lang w:val="es-MX"/>
        </w:rPr>
      </w:pPr>
      <w:r w:rsidRPr="000C7D4C">
        <w:rPr>
          <w:rFonts w:asciiTheme="minorHAnsi" w:hAnsiTheme="minorHAnsi" w:cstheme="minorHAnsi"/>
          <w:color w:val="000000"/>
        </w:rPr>
        <w:t>Características iniciales del SINTRAM</w:t>
      </w:r>
    </w:p>
    <w:tbl>
      <w:tblPr>
        <w:tblW w:w="6384" w:type="dxa"/>
        <w:jc w:val="center"/>
        <w:tblCellMar>
          <w:left w:w="0" w:type="dxa"/>
          <w:right w:w="0" w:type="dxa"/>
        </w:tblCellMar>
        <w:tblLook w:val="0600" w:firstRow="0" w:lastRow="0" w:firstColumn="0" w:lastColumn="0" w:noHBand="1" w:noVBand="1"/>
      </w:tblPr>
      <w:tblGrid>
        <w:gridCol w:w="1848"/>
        <w:gridCol w:w="1559"/>
        <w:gridCol w:w="1418"/>
        <w:gridCol w:w="1559"/>
      </w:tblGrid>
      <w:tr w:rsidR="000C7D4C" w:rsidRPr="00FD0412" w14:paraId="4DE51E5E" w14:textId="77777777" w:rsidTr="008D3B89">
        <w:trPr>
          <w:trHeight w:val="333"/>
          <w:jc w:val="center"/>
        </w:trPr>
        <w:tc>
          <w:tcPr>
            <w:tcW w:w="1848" w:type="dxa"/>
            <w:tcBorders>
              <w:top w:val="single" w:sz="4" w:space="0" w:color="auto"/>
              <w:left w:val="single" w:sz="4" w:space="0" w:color="auto"/>
              <w:bottom w:val="single" w:sz="4" w:space="0" w:color="auto"/>
              <w:right w:val="single" w:sz="4" w:space="0" w:color="auto"/>
            </w:tcBorders>
            <w:shd w:val="clear" w:color="auto" w:fill="CDCDCD"/>
            <w:tcMar>
              <w:top w:w="72" w:type="dxa"/>
              <w:left w:w="144" w:type="dxa"/>
              <w:bottom w:w="72" w:type="dxa"/>
              <w:right w:w="144" w:type="dxa"/>
            </w:tcMar>
            <w:vAlign w:val="center"/>
            <w:hideMark/>
          </w:tcPr>
          <w:p w14:paraId="20698656"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
                <w:bCs/>
                <w:color w:val="000000"/>
                <w:kern w:val="24"/>
                <w:lang w:val="es-ES"/>
              </w:rPr>
              <w:t>Municipio</w:t>
            </w:r>
          </w:p>
        </w:tc>
        <w:tc>
          <w:tcPr>
            <w:tcW w:w="1559" w:type="dxa"/>
            <w:tcBorders>
              <w:top w:val="single" w:sz="4" w:space="0" w:color="auto"/>
              <w:left w:val="single" w:sz="4" w:space="0" w:color="auto"/>
              <w:bottom w:val="single" w:sz="4" w:space="0" w:color="auto"/>
              <w:right w:val="single" w:sz="4" w:space="0" w:color="auto"/>
            </w:tcBorders>
            <w:shd w:val="clear" w:color="auto" w:fill="CDCDCD"/>
            <w:tcMar>
              <w:top w:w="72" w:type="dxa"/>
              <w:left w:w="144" w:type="dxa"/>
              <w:bottom w:w="72" w:type="dxa"/>
              <w:right w:w="144" w:type="dxa"/>
            </w:tcMar>
            <w:hideMark/>
          </w:tcPr>
          <w:p w14:paraId="0B534399"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
                <w:bCs/>
                <w:color w:val="000000"/>
                <w:kern w:val="24"/>
                <w:lang w:val="es-ES"/>
              </w:rPr>
              <w:t>Cruceros centralizados</w:t>
            </w:r>
          </w:p>
        </w:tc>
        <w:tc>
          <w:tcPr>
            <w:tcW w:w="1418" w:type="dxa"/>
            <w:tcBorders>
              <w:top w:val="single" w:sz="4" w:space="0" w:color="auto"/>
              <w:left w:val="single" w:sz="4" w:space="0" w:color="auto"/>
              <w:bottom w:val="single" w:sz="4" w:space="0" w:color="auto"/>
              <w:right w:val="single" w:sz="4" w:space="0" w:color="auto"/>
            </w:tcBorders>
            <w:shd w:val="clear" w:color="auto" w:fill="CDCDCD"/>
            <w:tcMar>
              <w:top w:w="72" w:type="dxa"/>
              <w:left w:w="144" w:type="dxa"/>
              <w:bottom w:w="72" w:type="dxa"/>
              <w:right w:w="144" w:type="dxa"/>
            </w:tcMar>
            <w:hideMark/>
          </w:tcPr>
          <w:p w14:paraId="145505F6"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
                <w:bCs/>
                <w:color w:val="000000"/>
                <w:kern w:val="24"/>
                <w:lang w:val="es-ES"/>
              </w:rPr>
              <w:t>Cámaras de video</w:t>
            </w:r>
          </w:p>
        </w:tc>
        <w:tc>
          <w:tcPr>
            <w:tcW w:w="1559" w:type="dxa"/>
            <w:tcBorders>
              <w:top w:val="single" w:sz="4" w:space="0" w:color="auto"/>
              <w:left w:val="single" w:sz="4" w:space="0" w:color="auto"/>
              <w:bottom w:val="single" w:sz="4" w:space="0" w:color="auto"/>
              <w:right w:val="single" w:sz="4" w:space="0" w:color="auto"/>
            </w:tcBorders>
            <w:shd w:val="clear" w:color="auto" w:fill="CDCDCD"/>
            <w:tcMar>
              <w:top w:w="72" w:type="dxa"/>
              <w:left w:w="144" w:type="dxa"/>
              <w:bottom w:w="72" w:type="dxa"/>
              <w:right w:w="144" w:type="dxa"/>
            </w:tcMar>
            <w:hideMark/>
          </w:tcPr>
          <w:p w14:paraId="1CD26122"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
                <w:bCs/>
                <w:color w:val="000000"/>
                <w:kern w:val="24"/>
                <w:lang w:val="es-ES"/>
              </w:rPr>
              <w:t>Paneles dinámicos</w:t>
            </w:r>
          </w:p>
        </w:tc>
      </w:tr>
      <w:tr w:rsidR="000C7D4C" w:rsidRPr="00FD0412" w14:paraId="0E2ACCEC" w14:textId="77777777" w:rsidTr="008D3B89">
        <w:trPr>
          <w:trHeight w:val="201"/>
          <w:jc w:val="center"/>
        </w:trPr>
        <w:tc>
          <w:tcPr>
            <w:tcW w:w="184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9CAE981" w14:textId="77777777" w:rsidR="000C7D4C" w:rsidRPr="00FD0412" w:rsidRDefault="000C7D4C" w:rsidP="008D3B89">
            <w:pPr>
              <w:textAlignment w:val="baseline"/>
              <w:rPr>
                <w:rFonts w:eastAsia="Times New Roman" w:cstheme="minorHAnsi"/>
              </w:rPr>
            </w:pPr>
            <w:r w:rsidRPr="00FD0412">
              <w:rPr>
                <w:rFonts w:eastAsia="Times New Roman" w:cstheme="minorHAnsi"/>
                <w:bCs/>
                <w:color w:val="000000"/>
                <w:kern w:val="24"/>
                <w:lang w:val="es-ES"/>
              </w:rPr>
              <w:t>Monterrey</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286CEADB"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36</w:t>
            </w:r>
            <w:r w:rsidRPr="00FD0412">
              <w:rPr>
                <w:rFonts w:eastAsia="Times New Roman" w:cstheme="minorHAnsi"/>
                <w:bCs/>
                <w:color w:val="000000"/>
                <w:kern w:val="24"/>
              </w:rPr>
              <w:t>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57AAA19"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12</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DDC796A"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12</w:t>
            </w:r>
          </w:p>
        </w:tc>
      </w:tr>
      <w:tr w:rsidR="000C7D4C" w:rsidRPr="00FD0412" w14:paraId="123E8557" w14:textId="77777777" w:rsidTr="008D3B89">
        <w:trPr>
          <w:trHeight w:val="207"/>
          <w:jc w:val="center"/>
        </w:trPr>
        <w:tc>
          <w:tcPr>
            <w:tcW w:w="184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B04457D" w14:textId="77777777" w:rsidR="000C7D4C" w:rsidRPr="00FD0412" w:rsidRDefault="000C7D4C" w:rsidP="008D3B89">
            <w:pPr>
              <w:textAlignment w:val="baseline"/>
              <w:rPr>
                <w:rFonts w:eastAsia="Times New Roman" w:cstheme="minorHAnsi"/>
              </w:rPr>
            </w:pPr>
            <w:r w:rsidRPr="00FD0412">
              <w:rPr>
                <w:rFonts w:eastAsia="Times New Roman" w:cstheme="minorHAnsi"/>
                <w:bCs/>
                <w:color w:val="000000"/>
                <w:kern w:val="24"/>
                <w:lang w:val="es-ES"/>
              </w:rPr>
              <w:t>Guadalupe</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DEA9864"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5</w:t>
            </w:r>
            <w:r w:rsidRPr="00FD0412">
              <w:rPr>
                <w:rFonts w:eastAsia="Times New Roman" w:cstheme="minorHAnsi"/>
                <w:bCs/>
                <w:color w:val="000000"/>
                <w:kern w:val="24"/>
              </w:rPr>
              <w:t>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BE4EED8"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8ABCF5B"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2</w:t>
            </w:r>
          </w:p>
        </w:tc>
      </w:tr>
      <w:tr w:rsidR="000C7D4C" w:rsidRPr="00FD0412" w14:paraId="1C014214" w14:textId="77777777" w:rsidTr="008D3B89">
        <w:trPr>
          <w:trHeight w:val="57"/>
          <w:jc w:val="center"/>
        </w:trPr>
        <w:tc>
          <w:tcPr>
            <w:tcW w:w="184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38E25B0" w14:textId="77777777" w:rsidR="000C7D4C" w:rsidRPr="00FD0412" w:rsidRDefault="000C7D4C" w:rsidP="008D3B89">
            <w:pPr>
              <w:textAlignment w:val="baseline"/>
              <w:rPr>
                <w:rFonts w:eastAsia="Times New Roman" w:cstheme="minorHAnsi"/>
              </w:rPr>
            </w:pPr>
            <w:r w:rsidRPr="00FD0412">
              <w:rPr>
                <w:rFonts w:eastAsia="Times New Roman" w:cstheme="minorHAnsi"/>
                <w:bCs/>
                <w:color w:val="000000"/>
                <w:kern w:val="24"/>
                <w:lang w:val="es-ES"/>
              </w:rPr>
              <w:t>San Nicolás</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F48848F"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5</w:t>
            </w:r>
            <w:r w:rsidRPr="00FD0412">
              <w:rPr>
                <w:rFonts w:eastAsia="Times New Roman" w:cstheme="minorHAnsi"/>
                <w:bCs/>
                <w:color w:val="000000"/>
                <w:kern w:val="24"/>
              </w:rPr>
              <w:t>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C1267EC"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92999E3"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2</w:t>
            </w:r>
          </w:p>
        </w:tc>
      </w:tr>
      <w:tr w:rsidR="000C7D4C" w:rsidRPr="00FD0412" w14:paraId="39F6268E" w14:textId="77777777" w:rsidTr="008D3B89">
        <w:trPr>
          <w:trHeight w:val="57"/>
          <w:jc w:val="center"/>
        </w:trPr>
        <w:tc>
          <w:tcPr>
            <w:tcW w:w="184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750BDF9" w14:textId="77777777" w:rsidR="000C7D4C" w:rsidRPr="00FD0412" w:rsidRDefault="000C7D4C" w:rsidP="008D3B89">
            <w:pPr>
              <w:textAlignment w:val="baseline"/>
              <w:rPr>
                <w:rFonts w:eastAsia="Times New Roman" w:cstheme="minorHAnsi"/>
              </w:rPr>
            </w:pPr>
            <w:r w:rsidRPr="00FD0412">
              <w:rPr>
                <w:rFonts w:eastAsia="Times New Roman" w:cstheme="minorHAnsi"/>
                <w:bCs/>
                <w:color w:val="000000"/>
                <w:kern w:val="24"/>
                <w:lang w:val="es-ES"/>
              </w:rPr>
              <w:t>San Pedro</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F94E8F3"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46</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3EB996E8"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0DF1A05"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2</w:t>
            </w:r>
          </w:p>
        </w:tc>
      </w:tr>
      <w:tr w:rsidR="000C7D4C" w:rsidRPr="00FD0412" w14:paraId="5F8DA1AF" w14:textId="77777777" w:rsidTr="008D3B89">
        <w:trPr>
          <w:trHeight w:val="57"/>
          <w:jc w:val="center"/>
        </w:trPr>
        <w:tc>
          <w:tcPr>
            <w:tcW w:w="184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3331EF6D" w14:textId="77777777" w:rsidR="000C7D4C" w:rsidRPr="00FD0412" w:rsidRDefault="000C7D4C" w:rsidP="008D3B89">
            <w:pPr>
              <w:textAlignment w:val="baseline"/>
              <w:rPr>
                <w:rFonts w:eastAsia="Times New Roman" w:cstheme="minorHAnsi"/>
              </w:rPr>
            </w:pPr>
            <w:r w:rsidRPr="00FD0412">
              <w:rPr>
                <w:rFonts w:eastAsia="Times New Roman" w:cstheme="minorHAnsi"/>
                <w:bCs/>
                <w:color w:val="000000"/>
                <w:kern w:val="24"/>
                <w:lang w:val="es-ES"/>
              </w:rPr>
              <w:t>Santa Catarina</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DBAFA46"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rPr>
              <w:t>10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29200275"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1</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C0B10BB"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1</w:t>
            </w:r>
          </w:p>
        </w:tc>
      </w:tr>
      <w:tr w:rsidR="000C7D4C" w:rsidRPr="00FD0412" w14:paraId="7417F4E5" w14:textId="77777777" w:rsidTr="008D3B89">
        <w:trPr>
          <w:trHeight w:val="57"/>
          <w:jc w:val="center"/>
        </w:trPr>
        <w:tc>
          <w:tcPr>
            <w:tcW w:w="184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780A8EA" w14:textId="77777777" w:rsidR="000C7D4C" w:rsidRPr="00FD0412" w:rsidRDefault="000C7D4C" w:rsidP="008D3B89">
            <w:pPr>
              <w:textAlignment w:val="baseline"/>
              <w:rPr>
                <w:rFonts w:eastAsia="Times New Roman" w:cstheme="minorHAnsi"/>
              </w:rPr>
            </w:pPr>
            <w:r w:rsidRPr="00FD0412">
              <w:rPr>
                <w:rFonts w:eastAsia="Times New Roman" w:cstheme="minorHAnsi"/>
                <w:bCs/>
                <w:color w:val="000000"/>
                <w:kern w:val="24"/>
                <w:lang w:val="es-ES"/>
              </w:rPr>
              <w:t>Escobedo</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DDCF9E3"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8</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216B7459"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1</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325B4FFA"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1</w:t>
            </w:r>
          </w:p>
        </w:tc>
      </w:tr>
      <w:tr w:rsidR="000C7D4C" w:rsidRPr="00FD0412" w14:paraId="2CC04819" w14:textId="77777777" w:rsidTr="008D3B89">
        <w:trPr>
          <w:trHeight w:val="57"/>
          <w:jc w:val="center"/>
        </w:trPr>
        <w:tc>
          <w:tcPr>
            <w:tcW w:w="184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61AF58B" w14:textId="77777777" w:rsidR="000C7D4C" w:rsidRPr="00FD0412" w:rsidRDefault="000C7D4C" w:rsidP="008D3B89">
            <w:pPr>
              <w:textAlignment w:val="baseline"/>
              <w:rPr>
                <w:rFonts w:eastAsia="Times New Roman" w:cstheme="minorHAnsi"/>
              </w:rPr>
            </w:pPr>
            <w:r w:rsidRPr="00FD0412">
              <w:rPr>
                <w:rFonts w:eastAsia="Times New Roman" w:cstheme="minorHAnsi"/>
                <w:bCs/>
                <w:color w:val="000000"/>
                <w:kern w:val="24"/>
                <w:lang w:val="es-ES"/>
              </w:rPr>
              <w:t>Apodaca</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34AB52D"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4157DD4"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788F8DF" w14:textId="77777777" w:rsidR="000C7D4C" w:rsidRPr="00FD0412" w:rsidRDefault="000C7D4C" w:rsidP="008D3B89">
            <w:pPr>
              <w:jc w:val="center"/>
              <w:textAlignment w:val="baseline"/>
              <w:rPr>
                <w:rFonts w:eastAsia="Times New Roman" w:cstheme="minorHAnsi"/>
              </w:rPr>
            </w:pPr>
            <w:r w:rsidRPr="00FD0412">
              <w:rPr>
                <w:rFonts w:eastAsia="Times New Roman" w:cstheme="minorHAnsi"/>
                <w:bCs/>
                <w:color w:val="000000"/>
                <w:kern w:val="24"/>
                <w:lang w:val="es-ES"/>
              </w:rPr>
              <w:t>0</w:t>
            </w:r>
          </w:p>
        </w:tc>
      </w:tr>
      <w:tr w:rsidR="000C7D4C" w:rsidRPr="00FD0412" w14:paraId="2F279DBE" w14:textId="77777777" w:rsidTr="008D3B89">
        <w:trPr>
          <w:trHeight w:val="247"/>
          <w:jc w:val="center"/>
        </w:trPr>
        <w:tc>
          <w:tcPr>
            <w:tcW w:w="1848" w:type="dxa"/>
            <w:tcBorders>
              <w:top w:val="single" w:sz="4" w:space="0" w:color="auto"/>
              <w:left w:val="single" w:sz="4" w:space="0" w:color="auto"/>
              <w:bottom w:val="single" w:sz="4" w:space="0" w:color="auto"/>
              <w:right w:val="single" w:sz="4" w:space="0" w:color="auto"/>
            </w:tcBorders>
            <w:shd w:val="clear" w:color="auto" w:fill="CDCDCD"/>
            <w:tcMar>
              <w:top w:w="72" w:type="dxa"/>
              <w:left w:w="144" w:type="dxa"/>
              <w:bottom w:w="72" w:type="dxa"/>
              <w:right w:w="144" w:type="dxa"/>
            </w:tcMar>
            <w:hideMark/>
          </w:tcPr>
          <w:p w14:paraId="679AACB0" w14:textId="77777777" w:rsidR="000C7D4C" w:rsidRPr="00FD0412" w:rsidRDefault="000C7D4C" w:rsidP="008D3B89">
            <w:pPr>
              <w:textAlignment w:val="baseline"/>
              <w:rPr>
                <w:rFonts w:eastAsia="Times New Roman" w:cstheme="minorHAnsi"/>
                <w:b/>
              </w:rPr>
            </w:pPr>
            <w:r w:rsidRPr="00FD0412">
              <w:rPr>
                <w:rFonts w:eastAsia="Times New Roman" w:cstheme="minorHAnsi"/>
                <w:b/>
                <w:color w:val="000000"/>
                <w:kern w:val="24"/>
                <w:lang w:val="es-ES"/>
              </w:rPr>
              <w:t>TOTAL</w:t>
            </w:r>
          </w:p>
        </w:tc>
        <w:tc>
          <w:tcPr>
            <w:tcW w:w="1559" w:type="dxa"/>
            <w:tcBorders>
              <w:top w:val="single" w:sz="4" w:space="0" w:color="auto"/>
              <w:left w:val="single" w:sz="4" w:space="0" w:color="auto"/>
              <w:bottom w:val="single" w:sz="4" w:space="0" w:color="auto"/>
              <w:right w:val="single" w:sz="4" w:space="0" w:color="auto"/>
            </w:tcBorders>
            <w:shd w:val="clear" w:color="auto" w:fill="CDCDCD"/>
            <w:tcMar>
              <w:top w:w="72" w:type="dxa"/>
              <w:left w:w="144" w:type="dxa"/>
              <w:bottom w:w="72" w:type="dxa"/>
              <w:right w:w="144" w:type="dxa"/>
            </w:tcMar>
            <w:hideMark/>
          </w:tcPr>
          <w:p w14:paraId="33DFD253" w14:textId="77777777" w:rsidR="000C7D4C" w:rsidRPr="00FD0412" w:rsidRDefault="000C7D4C" w:rsidP="008D3B89">
            <w:pPr>
              <w:jc w:val="center"/>
              <w:textAlignment w:val="baseline"/>
              <w:rPr>
                <w:rFonts w:eastAsia="Times New Roman" w:cstheme="minorHAnsi"/>
                <w:b/>
              </w:rPr>
            </w:pPr>
            <w:r w:rsidRPr="00FD0412">
              <w:rPr>
                <w:rFonts w:eastAsia="Times New Roman" w:cstheme="minorHAnsi"/>
                <w:b/>
                <w:color w:val="000000"/>
                <w:kern w:val="24"/>
                <w:lang w:val="es-ES"/>
              </w:rPr>
              <w:t>547</w:t>
            </w:r>
          </w:p>
        </w:tc>
        <w:tc>
          <w:tcPr>
            <w:tcW w:w="1418" w:type="dxa"/>
            <w:tcBorders>
              <w:top w:val="single" w:sz="4" w:space="0" w:color="auto"/>
              <w:left w:val="single" w:sz="4" w:space="0" w:color="auto"/>
              <w:bottom w:val="single" w:sz="4" w:space="0" w:color="auto"/>
              <w:right w:val="single" w:sz="4" w:space="0" w:color="auto"/>
            </w:tcBorders>
            <w:shd w:val="clear" w:color="auto" w:fill="CDCDCD"/>
            <w:tcMar>
              <w:top w:w="72" w:type="dxa"/>
              <w:left w:w="144" w:type="dxa"/>
              <w:bottom w:w="72" w:type="dxa"/>
              <w:right w:w="144" w:type="dxa"/>
            </w:tcMar>
            <w:hideMark/>
          </w:tcPr>
          <w:p w14:paraId="2C9493B1" w14:textId="77777777" w:rsidR="000C7D4C" w:rsidRPr="00FD0412" w:rsidRDefault="000C7D4C" w:rsidP="008D3B89">
            <w:pPr>
              <w:jc w:val="center"/>
              <w:textAlignment w:val="baseline"/>
              <w:rPr>
                <w:rFonts w:eastAsia="Times New Roman" w:cstheme="minorHAnsi"/>
                <w:b/>
              </w:rPr>
            </w:pPr>
            <w:r w:rsidRPr="00FD0412">
              <w:rPr>
                <w:rFonts w:eastAsia="Times New Roman" w:cstheme="minorHAnsi"/>
                <w:b/>
                <w:color w:val="000000"/>
                <w:kern w:val="24"/>
                <w:lang w:val="es-ES"/>
              </w:rPr>
              <w:t>20</w:t>
            </w:r>
          </w:p>
        </w:tc>
        <w:tc>
          <w:tcPr>
            <w:tcW w:w="1559" w:type="dxa"/>
            <w:tcBorders>
              <w:top w:val="single" w:sz="4" w:space="0" w:color="auto"/>
              <w:left w:val="single" w:sz="4" w:space="0" w:color="auto"/>
              <w:bottom w:val="single" w:sz="4" w:space="0" w:color="auto"/>
              <w:right w:val="single" w:sz="4" w:space="0" w:color="auto"/>
            </w:tcBorders>
            <w:shd w:val="clear" w:color="auto" w:fill="CDCDCD"/>
            <w:tcMar>
              <w:top w:w="72" w:type="dxa"/>
              <w:left w:w="144" w:type="dxa"/>
              <w:bottom w:w="72" w:type="dxa"/>
              <w:right w:w="144" w:type="dxa"/>
            </w:tcMar>
            <w:hideMark/>
          </w:tcPr>
          <w:p w14:paraId="5AF2C976" w14:textId="77777777" w:rsidR="000C7D4C" w:rsidRPr="00FD0412" w:rsidRDefault="000C7D4C" w:rsidP="008D3B89">
            <w:pPr>
              <w:jc w:val="center"/>
              <w:textAlignment w:val="baseline"/>
              <w:rPr>
                <w:rFonts w:eastAsia="Times New Roman" w:cstheme="minorHAnsi"/>
                <w:b/>
              </w:rPr>
            </w:pPr>
            <w:r w:rsidRPr="00FD0412">
              <w:rPr>
                <w:rFonts w:eastAsia="Times New Roman" w:cstheme="minorHAnsi"/>
                <w:b/>
                <w:color w:val="000000"/>
                <w:kern w:val="24"/>
                <w:lang w:val="es-ES"/>
              </w:rPr>
              <w:t>20</w:t>
            </w:r>
          </w:p>
        </w:tc>
      </w:tr>
    </w:tbl>
    <w:p w14:paraId="1DDB4EC1" w14:textId="77777777" w:rsidR="000C7D4C" w:rsidRPr="00FD0412" w:rsidRDefault="000C7D4C" w:rsidP="000C7D4C">
      <w:pPr>
        <w:widowControl w:val="0"/>
        <w:autoSpaceDE w:val="0"/>
        <w:autoSpaceDN w:val="0"/>
        <w:adjustRightInd w:val="0"/>
        <w:ind w:left="1068" w:firstLine="348"/>
        <w:rPr>
          <w:rFonts w:cstheme="minorHAnsi"/>
          <w:lang w:val="es-ES"/>
        </w:rPr>
      </w:pPr>
      <w:r>
        <w:rPr>
          <w:rFonts w:cstheme="minorHAnsi"/>
          <w:lang w:val="es-ES"/>
        </w:rPr>
        <w:t xml:space="preserve">                   </w:t>
      </w:r>
      <w:r w:rsidRPr="00FD0412">
        <w:rPr>
          <w:rFonts w:cstheme="minorHAnsi"/>
          <w:lang w:val="es-ES"/>
        </w:rPr>
        <w:t xml:space="preserve">Fuente: </w:t>
      </w:r>
      <w:proofErr w:type="spellStart"/>
      <w:r w:rsidRPr="00FD0412">
        <w:rPr>
          <w:rFonts w:cstheme="minorHAnsi"/>
          <w:lang w:val="es-ES"/>
        </w:rPr>
        <w:t>CETyV</w:t>
      </w:r>
      <w:proofErr w:type="spellEnd"/>
    </w:p>
    <w:p w14:paraId="0168F598" w14:textId="77777777" w:rsidR="000C7D4C" w:rsidRPr="00FD0412" w:rsidRDefault="000C7D4C" w:rsidP="000C7D4C">
      <w:pPr>
        <w:pStyle w:val="Figura"/>
        <w:rPr>
          <w:rFonts w:asciiTheme="minorHAnsi" w:hAnsiTheme="minorHAnsi" w:cstheme="minorHAnsi"/>
          <w:sz w:val="22"/>
          <w:szCs w:val="22"/>
        </w:rPr>
      </w:pPr>
      <w:r w:rsidRPr="00FD0412">
        <w:rPr>
          <w:rFonts w:asciiTheme="minorHAnsi" w:hAnsiTheme="minorHAnsi" w:cstheme="minorHAnsi"/>
          <w:sz w:val="22"/>
          <w:szCs w:val="22"/>
        </w:rPr>
        <w:t>Cruceros centralizados</w:t>
      </w:r>
    </w:p>
    <w:p w14:paraId="32A27387" w14:textId="77777777" w:rsidR="000C7D4C" w:rsidRPr="00FD0412" w:rsidRDefault="000C7D4C" w:rsidP="000C7D4C">
      <w:pPr>
        <w:widowControl w:val="0"/>
        <w:autoSpaceDE w:val="0"/>
        <w:autoSpaceDN w:val="0"/>
        <w:adjustRightInd w:val="0"/>
        <w:ind w:left="360"/>
        <w:jc w:val="center"/>
        <w:rPr>
          <w:rFonts w:cstheme="minorHAnsi"/>
          <w:lang w:val="es-ES"/>
        </w:rPr>
      </w:pPr>
    </w:p>
    <w:p w14:paraId="1D36DB70" w14:textId="77777777" w:rsidR="000C7D4C" w:rsidRDefault="000C7D4C" w:rsidP="000C7D4C">
      <w:pPr>
        <w:widowControl w:val="0"/>
        <w:autoSpaceDE w:val="0"/>
        <w:autoSpaceDN w:val="0"/>
        <w:adjustRightInd w:val="0"/>
        <w:spacing w:after="240"/>
        <w:ind w:left="357"/>
        <w:jc w:val="center"/>
        <w:rPr>
          <w:rFonts w:cstheme="minorHAnsi"/>
          <w:lang w:val="es-ES"/>
        </w:rPr>
      </w:pPr>
      <w:r w:rsidRPr="00FD0412">
        <w:rPr>
          <w:rFonts w:cstheme="minorHAnsi"/>
          <w:noProof/>
          <w:lang w:eastAsia="es-MX"/>
        </w:rPr>
        <w:drawing>
          <wp:inline distT="0" distB="0" distL="0" distR="0" wp14:anchorId="61E823E5" wp14:editId="21B60134">
            <wp:extent cx="4095750" cy="2744152"/>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25694" cy="2764214"/>
                    </a:xfrm>
                    <a:prstGeom prst="rect">
                      <a:avLst/>
                    </a:prstGeom>
                    <a:noFill/>
                  </pic:spPr>
                </pic:pic>
              </a:graphicData>
            </a:graphic>
          </wp:inline>
        </w:drawing>
      </w:r>
    </w:p>
    <w:p w14:paraId="5C8D0B0D" w14:textId="77777777" w:rsidR="000C7D4C" w:rsidRPr="000C7D4C" w:rsidRDefault="000C7D4C" w:rsidP="000C7D4C">
      <w:pPr>
        <w:widowControl w:val="0"/>
        <w:autoSpaceDE w:val="0"/>
        <w:autoSpaceDN w:val="0"/>
        <w:adjustRightInd w:val="0"/>
        <w:spacing w:after="240"/>
        <w:jc w:val="both"/>
        <w:rPr>
          <w:rFonts w:cstheme="minorHAnsi"/>
          <w:sz w:val="24"/>
          <w:szCs w:val="24"/>
          <w:lang w:val="es-ES"/>
        </w:rPr>
      </w:pPr>
      <w:r w:rsidRPr="000C7D4C">
        <w:rPr>
          <w:rFonts w:cstheme="minorHAnsi"/>
          <w:sz w:val="24"/>
          <w:szCs w:val="24"/>
          <w:lang w:val="es-ES"/>
        </w:rPr>
        <w:t>El sistema tenía una capacidad para integrar más intersecciones semaforizadas, pero dentro del contrato no se estableció la metodología para su incorporación, sin embargo, esto no era limitante para gestionar la extensión del sistema para abarcar más cruceros, por lo que, el punto máximo se logró en 2016, al contar con 705 intersecciones integradas.</w:t>
      </w:r>
    </w:p>
    <w:p w14:paraId="29EDCC20" w14:textId="77777777" w:rsidR="00A50E1C" w:rsidRPr="000C7D4C" w:rsidRDefault="000C7D4C" w:rsidP="000C7D4C">
      <w:pPr>
        <w:widowControl w:val="0"/>
        <w:autoSpaceDE w:val="0"/>
        <w:autoSpaceDN w:val="0"/>
        <w:adjustRightInd w:val="0"/>
        <w:spacing w:after="240"/>
        <w:jc w:val="both"/>
        <w:rPr>
          <w:rFonts w:cstheme="minorHAnsi"/>
          <w:sz w:val="24"/>
          <w:szCs w:val="24"/>
          <w:lang w:val="es-ES"/>
        </w:rPr>
      </w:pPr>
      <w:r w:rsidRPr="000C7D4C">
        <w:rPr>
          <w:rFonts w:cstheme="minorHAnsi"/>
          <w:sz w:val="24"/>
          <w:szCs w:val="24"/>
          <w:lang w:val="es-ES"/>
        </w:rPr>
        <w:t>Como se mencionó, durante la vigencia del contrato, la UANL evaluaría trimestralmente las velocidades en 15 trayectorias predefinidas, mostrando los resultados esperados, ya que las disminuciones en demoras fueron en promedio del 24% (tabla 2), lo anterior a pesar de algunas fallas en cruceros (por daños a la infraestructura de comunicaciones, no imputables al contrato) y a la de detección (por mantenimientos a la infraestructura vial por parte de municipios o de alguna empresa de servicios, no imputables al contrato).</w:t>
      </w:r>
    </w:p>
    <w:p w14:paraId="22BCB40E" w14:textId="77777777" w:rsidR="000C7D4C" w:rsidRPr="00FD0412" w:rsidRDefault="000C7D4C" w:rsidP="000C7D4C">
      <w:pPr>
        <w:pStyle w:val="Tabla"/>
        <w:ind w:left="0"/>
        <w:rPr>
          <w:rFonts w:asciiTheme="minorHAnsi" w:hAnsiTheme="minorHAnsi" w:cstheme="minorHAnsi"/>
          <w:color w:val="000000"/>
          <w:sz w:val="22"/>
          <w:szCs w:val="22"/>
        </w:rPr>
      </w:pPr>
      <w:r w:rsidRPr="00FD0412">
        <w:rPr>
          <w:rFonts w:asciiTheme="minorHAnsi" w:hAnsiTheme="minorHAnsi" w:cstheme="minorHAnsi"/>
          <w:color w:val="000000"/>
          <w:sz w:val="22"/>
          <w:szCs w:val="22"/>
        </w:rPr>
        <w:t>Comportamiento del SINTRAM, 2007 - 2010</w:t>
      </w:r>
    </w:p>
    <w:tbl>
      <w:tblPr>
        <w:tblW w:w="5373" w:type="dxa"/>
        <w:jc w:val="center"/>
        <w:tblCellMar>
          <w:left w:w="70" w:type="dxa"/>
          <w:right w:w="70" w:type="dxa"/>
        </w:tblCellMar>
        <w:tblLook w:val="04A0" w:firstRow="1" w:lastRow="0" w:firstColumn="1" w:lastColumn="0" w:noHBand="0" w:noVBand="1"/>
      </w:tblPr>
      <w:tblGrid>
        <w:gridCol w:w="1187"/>
        <w:gridCol w:w="1228"/>
        <w:gridCol w:w="1418"/>
        <w:gridCol w:w="1540"/>
      </w:tblGrid>
      <w:tr w:rsidR="000C7D4C" w:rsidRPr="00FD0412" w14:paraId="35BAE6A1" w14:textId="77777777" w:rsidTr="008D3B89">
        <w:trPr>
          <w:trHeight w:val="300"/>
          <w:jc w:val="center"/>
        </w:trPr>
        <w:tc>
          <w:tcPr>
            <w:tcW w:w="1187"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C543B0D"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Fecha</w:t>
            </w:r>
          </w:p>
        </w:tc>
        <w:tc>
          <w:tcPr>
            <w:tcW w:w="4186" w:type="dxa"/>
            <w:gridSpan w:val="3"/>
            <w:tcBorders>
              <w:top w:val="single" w:sz="4" w:space="0" w:color="auto"/>
              <w:left w:val="nil"/>
              <w:bottom w:val="single" w:sz="4" w:space="0" w:color="auto"/>
              <w:right w:val="single" w:sz="4" w:space="0" w:color="auto"/>
            </w:tcBorders>
            <w:shd w:val="clear" w:color="000000" w:fill="D9D9D9"/>
            <w:noWrap/>
            <w:vAlign w:val="center"/>
            <w:hideMark/>
          </w:tcPr>
          <w:p w14:paraId="066A43E2"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Porcentaje de:</w:t>
            </w:r>
          </w:p>
        </w:tc>
      </w:tr>
      <w:tr w:rsidR="000C7D4C" w:rsidRPr="00FD0412" w14:paraId="2C672A74" w14:textId="77777777" w:rsidTr="008D3B89">
        <w:trPr>
          <w:trHeight w:val="600"/>
          <w:jc w:val="center"/>
        </w:trPr>
        <w:tc>
          <w:tcPr>
            <w:tcW w:w="1187" w:type="dxa"/>
            <w:vMerge/>
            <w:tcBorders>
              <w:top w:val="single" w:sz="4" w:space="0" w:color="auto"/>
              <w:left w:val="single" w:sz="4" w:space="0" w:color="auto"/>
              <w:bottom w:val="single" w:sz="4" w:space="0" w:color="auto"/>
              <w:right w:val="single" w:sz="4" w:space="0" w:color="auto"/>
            </w:tcBorders>
            <w:vAlign w:val="center"/>
            <w:hideMark/>
          </w:tcPr>
          <w:p w14:paraId="5E2E8ACC" w14:textId="77777777" w:rsidR="000C7D4C" w:rsidRPr="00FD0412" w:rsidRDefault="000C7D4C" w:rsidP="008D3B89">
            <w:pPr>
              <w:jc w:val="center"/>
              <w:textAlignment w:val="baseline"/>
              <w:rPr>
                <w:rFonts w:eastAsia="Times New Roman" w:cstheme="minorHAnsi"/>
                <w:b/>
                <w:bCs/>
                <w:color w:val="000000"/>
                <w:kern w:val="24"/>
                <w:lang w:val="es-ES"/>
              </w:rPr>
            </w:pPr>
          </w:p>
        </w:tc>
        <w:tc>
          <w:tcPr>
            <w:tcW w:w="1228" w:type="dxa"/>
            <w:tcBorders>
              <w:top w:val="nil"/>
              <w:left w:val="nil"/>
              <w:bottom w:val="single" w:sz="4" w:space="0" w:color="auto"/>
              <w:right w:val="single" w:sz="4" w:space="0" w:color="auto"/>
            </w:tcBorders>
            <w:shd w:val="clear" w:color="000000" w:fill="D9D9D9"/>
            <w:vAlign w:val="center"/>
            <w:hideMark/>
          </w:tcPr>
          <w:p w14:paraId="3A8FABEC"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Detectores Fallando</w:t>
            </w:r>
          </w:p>
        </w:tc>
        <w:tc>
          <w:tcPr>
            <w:tcW w:w="1418" w:type="dxa"/>
            <w:tcBorders>
              <w:top w:val="nil"/>
              <w:left w:val="nil"/>
              <w:bottom w:val="single" w:sz="4" w:space="0" w:color="auto"/>
              <w:right w:val="single" w:sz="4" w:space="0" w:color="auto"/>
            </w:tcBorders>
            <w:shd w:val="clear" w:color="000000" w:fill="D9D9D9"/>
            <w:vAlign w:val="center"/>
            <w:hideMark/>
          </w:tcPr>
          <w:p w14:paraId="34C34138"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Cruceros Fallando</w:t>
            </w:r>
          </w:p>
        </w:tc>
        <w:tc>
          <w:tcPr>
            <w:tcW w:w="1540" w:type="dxa"/>
            <w:tcBorders>
              <w:top w:val="nil"/>
              <w:left w:val="nil"/>
              <w:bottom w:val="single" w:sz="4" w:space="0" w:color="auto"/>
              <w:right w:val="single" w:sz="4" w:space="0" w:color="auto"/>
            </w:tcBorders>
            <w:shd w:val="clear" w:color="000000" w:fill="D9D9D9"/>
            <w:vAlign w:val="center"/>
            <w:hideMark/>
          </w:tcPr>
          <w:p w14:paraId="41A9DBEF"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Disminución en demoras</w:t>
            </w:r>
          </w:p>
        </w:tc>
      </w:tr>
      <w:tr w:rsidR="000C7D4C" w:rsidRPr="00FD0412" w14:paraId="39BA2161"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0CD47AB0"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jun-07</w:t>
            </w:r>
          </w:p>
        </w:tc>
        <w:tc>
          <w:tcPr>
            <w:tcW w:w="1228" w:type="dxa"/>
            <w:tcBorders>
              <w:top w:val="nil"/>
              <w:left w:val="nil"/>
              <w:bottom w:val="single" w:sz="4" w:space="0" w:color="auto"/>
              <w:right w:val="single" w:sz="4" w:space="0" w:color="auto"/>
            </w:tcBorders>
            <w:shd w:val="clear" w:color="auto" w:fill="auto"/>
            <w:noWrap/>
            <w:vAlign w:val="bottom"/>
            <w:hideMark/>
          </w:tcPr>
          <w:p w14:paraId="4E735D8C"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25%</w:t>
            </w:r>
          </w:p>
        </w:tc>
        <w:tc>
          <w:tcPr>
            <w:tcW w:w="1418" w:type="dxa"/>
            <w:tcBorders>
              <w:top w:val="nil"/>
              <w:left w:val="nil"/>
              <w:bottom w:val="single" w:sz="4" w:space="0" w:color="auto"/>
              <w:right w:val="single" w:sz="4" w:space="0" w:color="auto"/>
            </w:tcBorders>
            <w:shd w:val="clear" w:color="auto" w:fill="auto"/>
            <w:noWrap/>
            <w:vAlign w:val="bottom"/>
            <w:hideMark/>
          </w:tcPr>
          <w:p w14:paraId="3AD892C2"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17%</w:t>
            </w:r>
          </w:p>
        </w:tc>
        <w:tc>
          <w:tcPr>
            <w:tcW w:w="1540" w:type="dxa"/>
            <w:tcBorders>
              <w:top w:val="nil"/>
              <w:left w:val="nil"/>
              <w:bottom w:val="single" w:sz="4" w:space="0" w:color="auto"/>
              <w:right w:val="single" w:sz="4" w:space="0" w:color="auto"/>
            </w:tcBorders>
            <w:shd w:val="clear" w:color="auto" w:fill="auto"/>
            <w:noWrap/>
            <w:vAlign w:val="bottom"/>
            <w:hideMark/>
          </w:tcPr>
          <w:p w14:paraId="21830095"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24%</w:t>
            </w:r>
          </w:p>
        </w:tc>
      </w:tr>
      <w:tr w:rsidR="000C7D4C" w:rsidRPr="00FD0412" w14:paraId="3BEEBB51"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349F6A7E"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oct-07</w:t>
            </w:r>
          </w:p>
        </w:tc>
        <w:tc>
          <w:tcPr>
            <w:tcW w:w="1228" w:type="dxa"/>
            <w:tcBorders>
              <w:top w:val="nil"/>
              <w:left w:val="nil"/>
              <w:bottom w:val="single" w:sz="4" w:space="0" w:color="auto"/>
              <w:right w:val="single" w:sz="4" w:space="0" w:color="auto"/>
            </w:tcBorders>
            <w:shd w:val="clear" w:color="auto" w:fill="auto"/>
            <w:noWrap/>
            <w:vAlign w:val="bottom"/>
            <w:hideMark/>
          </w:tcPr>
          <w:p w14:paraId="62C53EF6"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32%</w:t>
            </w:r>
          </w:p>
        </w:tc>
        <w:tc>
          <w:tcPr>
            <w:tcW w:w="1418" w:type="dxa"/>
            <w:tcBorders>
              <w:top w:val="nil"/>
              <w:left w:val="nil"/>
              <w:bottom w:val="single" w:sz="4" w:space="0" w:color="auto"/>
              <w:right w:val="single" w:sz="4" w:space="0" w:color="auto"/>
            </w:tcBorders>
            <w:shd w:val="clear" w:color="auto" w:fill="auto"/>
            <w:noWrap/>
            <w:vAlign w:val="bottom"/>
            <w:hideMark/>
          </w:tcPr>
          <w:p w14:paraId="440D3F61"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24%</w:t>
            </w:r>
          </w:p>
        </w:tc>
        <w:tc>
          <w:tcPr>
            <w:tcW w:w="1540" w:type="dxa"/>
            <w:tcBorders>
              <w:top w:val="nil"/>
              <w:left w:val="nil"/>
              <w:bottom w:val="single" w:sz="4" w:space="0" w:color="auto"/>
              <w:right w:val="single" w:sz="4" w:space="0" w:color="auto"/>
            </w:tcBorders>
            <w:shd w:val="clear" w:color="auto" w:fill="auto"/>
            <w:noWrap/>
            <w:vAlign w:val="bottom"/>
            <w:hideMark/>
          </w:tcPr>
          <w:p w14:paraId="4B45482D"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27%</w:t>
            </w:r>
          </w:p>
        </w:tc>
      </w:tr>
      <w:tr w:rsidR="000C7D4C" w:rsidRPr="00FD0412" w14:paraId="1D330466"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5094EB84"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feb-08</w:t>
            </w:r>
          </w:p>
        </w:tc>
        <w:tc>
          <w:tcPr>
            <w:tcW w:w="1228" w:type="dxa"/>
            <w:tcBorders>
              <w:top w:val="nil"/>
              <w:left w:val="nil"/>
              <w:bottom w:val="single" w:sz="4" w:space="0" w:color="auto"/>
              <w:right w:val="single" w:sz="4" w:space="0" w:color="auto"/>
            </w:tcBorders>
            <w:shd w:val="clear" w:color="auto" w:fill="auto"/>
            <w:noWrap/>
            <w:vAlign w:val="bottom"/>
            <w:hideMark/>
          </w:tcPr>
          <w:p w14:paraId="7C1BFFAA"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34%</w:t>
            </w:r>
          </w:p>
        </w:tc>
        <w:tc>
          <w:tcPr>
            <w:tcW w:w="1418" w:type="dxa"/>
            <w:tcBorders>
              <w:top w:val="nil"/>
              <w:left w:val="nil"/>
              <w:bottom w:val="single" w:sz="4" w:space="0" w:color="auto"/>
              <w:right w:val="single" w:sz="4" w:space="0" w:color="auto"/>
            </w:tcBorders>
            <w:shd w:val="clear" w:color="auto" w:fill="auto"/>
            <w:noWrap/>
            <w:vAlign w:val="bottom"/>
            <w:hideMark/>
          </w:tcPr>
          <w:p w14:paraId="592C1F5B"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13%</w:t>
            </w:r>
          </w:p>
        </w:tc>
        <w:tc>
          <w:tcPr>
            <w:tcW w:w="1540" w:type="dxa"/>
            <w:tcBorders>
              <w:top w:val="nil"/>
              <w:left w:val="nil"/>
              <w:bottom w:val="single" w:sz="4" w:space="0" w:color="auto"/>
              <w:right w:val="single" w:sz="4" w:space="0" w:color="auto"/>
            </w:tcBorders>
            <w:shd w:val="clear" w:color="auto" w:fill="auto"/>
            <w:noWrap/>
            <w:vAlign w:val="bottom"/>
            <w:hideMark/>
          </w:tcPr>
          <w:p w14:paraId="0CBBD6FB"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24%</w:t>
            </w:r>
          </w:p>
        </w:tc>
      </w:tr>
      <w:tr w:rsidR="000C7D4C" w:rsidRPr="00FD0412" w14:paraId="0588D548"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493C6CC9"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jun-08</w:t>
            </w:r>
          </w:p>
        </w:tc>
        <w:tc>
          <w:tcPr>
            <w:tcW w:w="1228" w:type="dxa"/>
            <w:tcBorders>
              <w:top w:val="nil"/>
              <w:left w:val="nil"/>
              <w:bottom w:val="single" w:sz="4" w:space="0" w:color="auto"/>
              <w:right w:val="single" w:sz="4" w:space="0" w:color="auto"/>
            </w:tcBorders>
            <w:shd w:val="clear" w:color="auto" w:fill="auto"/>
            <w:noWrap/>
            <w:vAlign w:val="bottom"/>
            <w:hideMark/>
          </w:tcPr>
          <w:p w14:paraId="2E26298C"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33%</w:t>
            </w:r>
          </w:p>
        </w:tc>
        <w:tc>
          <w:tcPr>
            <w:tcW w:w="1418" w:type="dxa"/>
            <w:tcBorders>
              <w:top w:val="nil"/>
              <w:left w:val="nil"/>
              <w:bottom w:val="single" w:sz="4" w:space="0" w:color="auto"/>
              <w:right w:val="single" w:sz="4" w:space="0" w:color="auto"/>
            </w:tcBorders>
            <w:shd w:val="clear" w:color="auto" w:fill="auto"/>
            <w:noWrap/>
            <w:vAlign w:val="bottom"/>
            <w:hideMark/>
          </w:tcPr>
          <w:p w14:paraId="0914A120"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24%</w:t>
            </w:r>
          </w:p>
        </w:tc>
        <w:tc>
          <w:tcPr>
            <w:tcW w:w="1540" w:type="dxa"/>
            <w:tcBorders>
              <w:top w:val="nil"/>
              <w:left w:val="nil"/>
              <w:bottom w:val="single" w:sz="4" w:space="0" w:color="auto"/>
              <w:right w:val="single" w:sz="4" w:space="0" w:color="auto"/>
            </w:tcBorders>
            <w:shd w:val="clear" w:color="auto" w:fill="auto"/>
            <w:noWrap/>
            <w:vAlign w:val="bottom"/>
            <w:hideMark/>
          </w:tcPr>
          <w:p w14:paraId="7776041D"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23%</w:t>
            </w:r>
          </w:p>
        </w:tc>
      </w:tr>
      <w:tr w:rsidR="000C7D4C" w:rsidRPr="00FD0412" w14:paraId="5CFCEEAE"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6D6AF1A9"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oct-08</w:t>
            </w:r>
          </w:p>
        </w:tc>
        <w:tc>
          <w:tcPr>
            <w:tcW w:w="1228" w:type="dxa"/>
            <w:tcBorders>
              <w:top w:val="nil"/>
              <w:left w:val="nil"/>
              <w:bottom w:val="single" w:sz="4" w:space="0" w:color="auto"/>
              <w:right w:val="single" w:sz="4" w:space="0" w:color="auto"/>
            </w:tcBorders>
            <w:shd w:val="clear" w:color="auto" w:fill="auto"/>
            <w:noWrap/>
            <w:vAlign w:val="bottom"/>
            <w:hideMark/>
          </w:tcPr>
          <w:p w14:paraId="3AC5DDAD"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34%</w:t>
            </w:r>
          </w:p>
        </w:tc>
        <w:tc>
          <w:tcPr>
            <w:tcW w:w="1418" w:type="dxa"/>
            <w:tcBorders>
              <w:top w:val="nil"/>
              <w:left w:val="nil"/>
              <w:bottom w:val="single" w:sz="4" w:space="0" w:color="auto"/>
              <w:right w:val="single" w:sz="4" w:space="0" w:color="auto"/>
            </w:tcBorders>
            <w:shd w:val="clear" w:color="auto" w:fill="auto"/>
            <w:noWrap/>
            <w:vAlign w:val="bottom"/>
            <w:hideMark/>
          </w:tcPr>
          <w:p w14:paraId="53D6044C"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31%</w:t>
            </w:r>
          </w:p>
        </w:tc>
        <w:tc>
          <w:tcPr>
            <w:tcW w:w="1540" w:type="dxa"/>
            <w:tcBorders>
              <w:top w:val="nil"/>
              <w:left w:val="nil"/>
              <w:bottom w:val="single" w:sz="4" w:space="0" w:color="auto"/>
              <w:right w:val="single" w:sz="4" w:space="0" w:color="auto"/>
            </w:tcBorders>
            <w:shd w:val="clear" w:color="auto" w:fill="auto"/>
            <w:noWrap/>
            <w:vAlign w:val="bottom"/>
            <w:hideMark/>
          </w:tcPr>
          <w:p w14:paraId="546FB844"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23%</w:t>
            </w:r>
          </w:p>
        </w:tc>
      </w:tr>
      <w:tr w:rsidR="000C7D4C" w:rsidRPr="00FD0412" w14:paraId="2E4E846C"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6E5D6B37"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feb-09</w:t>
            </w:r>
          </w:p>
        </w:tc>
        <w:tc>
          <w:tcPr>
            <w:tcW w:w="1228" w:type="dxa"/>
            <w:tcBorders>
              <w:top w:val="nil"/>
              <w:left w:val="nil"/>
              <w:bottom w:val="single" w:sz="4" w:space="0" w:color="auto"/>
              <w:right w:val="single" w:sz="4" w:space="0" w:color="auto"/>
            </w:tcBorders>
            <w:shd w:val="clear" w:color="auto" w:fill="auto"/>
            <w:noWrap/>
            <w:vAlign w:val="bottom"/>
            <w:hideMark/>
          </w:tcPr>
          <w:p w14:paraId="10E70D4D"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34%</w:t>
            </w:r>
          </w:p>
        </w:tc>
        <w:tc>
          <w:tcPr>
            <w:tcW w:w="1418" w:type="dxa"/>
            <w:tcBorders>
              <w:top w:val="nil"/>
              <w:left w:val="nil"/>
              <w:bottom w:val="single" w:sz="4" w:space="0" w:color="auto"/>
              <w:right w:val="single" w:sz="4" w:space="0" w:color="auto"/>
            </w:tcBorders>
            <w:shd w:val="clear" w:color="auto" w:fill="auto"/>
            <w:noWrap/>
            <w:vAlign w:val="bottom"/>
            <w:hideMark/>
          </w:tcPr>
          <w:p w14:paraId="0AF6013E"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27%</w:t>
            </w:r>
          </w:p>
        </w:tc>
        <w:tc>
          <w:tcPr>
            <w:tcW w:w="1540" w:type="dxa"/>
            <w:tcBorders>
              <w:top w:val="nil"/>
              <w:left w:val="nil"/>
              <w:bottom w:val="single" w:sz="4" w:space="0" w:color="auto"/>
              <w:right w:val="single" w:sz="4" w:space="0" w:color="auto"/>
            </w:tcBorders>
            <w:shd w:val="clear" w:color="auto" w:fill="auto"/>
            <w:noWrap/>
            <w:vAlign w:val="bottom"/>
            <w:hideMark/>
          </w:tcPr>
          <w:p w14:paraId="1A9A58D4"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24%</w:t>
            </w:r>
          </w:p>
        </w:tc>
      </w:tr>
      <w:tr w:rsidR="000C7D4C" w:rsidRPr="00FD0412" w14:paraId="047C26C5"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153B010C"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jun-09</w:t>
            </w:r>
          </w:p>
        </w:tc>
        <w:tc>
          <w:tcPr>
            <w:tcW w:w="1228" w:type="dxa"/>
            <w:tcBorders>
              <w:top w:val="nil"/>
              <w:left w:val="nil"/>
              <w:bottom w:val="single" w:sz="4" w:space="0" w:color="auto"/>
              <w:right w:val="single" w:sz="4" w:space="0" w:color="auto"/>
            </w:tcBorders>
            <w:shd w:val="clear" w:color="auto" w:fill="auto"/>
            <w:noWrap/>
            <w:vAlign w:val="bottom"/>
            <w:hideMark/>
          </w:tcPr>
          <w:p w14:paraId="13A3ECB9"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34%</w:t>
            </w:r>
          </w:p>
        </w:tc>
        <w:tc>
          <w:tcPr>
            <w:tcW w:w="1418" w:type="dxa"/>
            <w:tcBorders>
              <w:top w:val="nil"/>
              <w:left w:val="nil"/>
              <w:bottom w:val="single" w:sz="4" w:space="0" w:color="auto"/>
              <w:right w:val="single" w:sz="4" w:space="0" w:color="auto"/>
            </w:tcBorders>
            <w:shd w:val="clear" w:color="auto" w:fill="auto"/>
            <w:noWrap/>
            <w:vAlign w:val="bottom"/>
            <w:hideMark/>
          </w:tcPr>
          <w:p w14:paraId="12BD3400"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20%</w:t>
            </w:r>
          </w:p>
        </w:tc>
        <w:tc>
          <w:tcPr>
            <w:tcW w:w="1540" w:type="dxa"/>
            <w:tcBorders>
              <w:top w:val="nil"/>
              <w:left w:val="nil"/>
              <w:bottom w:val="single" w:sz="4" w:space="0" w:color="auto"/>
              <w:right w:val="single" w:sz="4" w:space="0" w:color="auto"/>
            </w:tcBorders>
            <w:shd w:val="clear" w:color="auto" w:fill="auto"/>
            <w:noWrap/>
            <w:vAlign w:val="bottom"/>
            <w:hideMark/>
          </w:tcPr>
          <w:p w14:paraId="7F809FB7"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26%</w:t>
            </w:r>
          </w:p>
        </w:tc>
      </w:tr>
      <w:tr w:rsidR="000C7D4C" w:rsidRPr="00FD0412" w14:paraId="67C18426"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29E80DA3"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oct-09</w:t>
            </w:r>
          </w:p>
        </w:tc>
        <w:tc>
          <w:tcPr>
            <w:tcW w:w="1228" w:type="dxa"/>
            <w:tcBorders>
              <w:top w:val="nil"/>
              <w:left w:val="nil"/>
              <w:bottom w:val="single" w:sz="4" w:space="0" w:color="auto"/>
              <w:right w:val="single" w:sz="4" w:space="0" w:color="auto"/>
            </w:tcBorders>
            <w:shd w:val="clear" w:color="auto" w:fill="auto"/>
            <w:noWrap/>
            <w:vAlign w:val="bottom"/>
            <w:hideMark/>
          </w:tcPr>
          <w:p w14:paraId="465FF74A"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33%</w:t>
            </w:r>
          </w:p>
        </w:tc>
        <w:tc>
          <w:tcPr>
            <w:tcW w:w="1418" w:type="dxa"/>
            <w:tcBorders>
              <w:top w:val="nil"/>
              <w:left w:val="nil"/>
              <w:bottom w:val="single" w:sz="4" w:space="0" w:color="auto"/>
              <w:right w:val="single" w:sz="4" w:space="0" w:color="auto"/>
            </w:tcBorders>
            <w:shd w:val="clear" w:color="auto" w:fill="auto"/>
            <w:noWrap/>
            <w:vAlign w:val="bottom"/>
            <w:hideMark/>
          </w:tcPr>
          <w:p w14:paraId="6A9E99E3"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28%</w:t>
            </w:r>
          </w:p>
        </w:tc>
        <w:tc>
          <w:tcPr>
            <w:tcW w:w="1540" w:type="dxa"/>
            <w:tcBorders>
              <w:top w:val="nil"/>
              <w:left w:val="nil"/>
              <w:bottom w:val="single" w:sz="4" w:space="0" w:color="auto"/>
              <w:right w:val="single" w:sz="4" w:space="0" w:color="auto"/>
            </w:tcBorders>
            <w:shd w:val="clear" w:color="auto" w:fill="auto"/>
            <w:noWrap/>
            <w:vAlign w:val="bottom"/>
            <w:hideMark/>
          </w:tcPr>
          <w:p w14:paraId="618288A8"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24%</w:t>
            </w:r>
          </w:p>
        </w:tc>
      </w:tr>
      <w:tr w:rsidR="000C7D4C" w:rsidRPr="00FD0412" w14:paraId="44DF96F5"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05F78DF5"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feb-10</w:t>
            </w:r>
          </w:p>
        </w:tc>
        <w:tc>
          <w:tcPr>
            <w:tcW w:w="1228" w:type="dxa"/>
            <w:tcBorders>
              <w:top w:val="nil"/>
              <w:left w:val="nil"/>
              <w:bottom w:val="single" w:sz="4" w:space="0" w:color="auto"/>
              <w:right w:val="single" w:sz="4" w:space="0" w:color="auto"/>
            </w:tcBorders>
            <w:shd w:val="clear" w:color="auto" w:fill="auto"/>
            <w:noWrap/>
            <w:vAlign w:val="bottom"/>
            <w:hideMark/>
          </w:tcPr>
          <w:p w14:paraId="050DB5EA"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31%</w:t>
            </w:r>
          </w:p>
        </w:tc>
        <w:tc>
          <w:tcPr>
            <w:tcW w:w="1418" w:type="dxa"/>
            <w:tcBorders>
              <w:top w:val="nil"/>
              <w:left w:val="nil"/>
              <w:bottom w:val="single" w:sz="4" w:space="0" w:color="auto"/>
              <w:right w:val="single" w:sz="4" w:space="0" w:color="auto"/>
            </w:tcBorders>
            <w:shd w:val="clear" w:color="auto" w:fill="auto"/>
            <w:noWrap/>
            <w:vAlign w:val="bottom"/>
            <w:hideMark/>
          </w:tcPr>
          <w:p w14:paraId="7A08978A"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25%</w:t>
            </w:r>
          </w:p>
        </w:tc>
        <w:tc>
          <w:tcPr>
            <w:tcW w:w="1540" w:type="dxa"/>
            <w:tcBorders>
              <w:top w:val="nil"/>
              <w:left w:val="nil"/>
              <w:bottom w:val="single" w:sz="4" w:space="0" w:color="auto"/>
              <w:right w:val="single" w:sz="4" w:space="0" w:color="auto"/>
            </w:tcBorders>
            <w:shd w:val="clear" w:color="auto" w:fill="auto"/>
            <w:noWrap/>
            <w:vAlign w:val="bottom"/>
            <w:hideMark/>
          </w:tcPr>
          <w:p w14:paraId="36AA788D"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25%</w:t>
            </w:r>
          </w:p>
        </w:tc>
      </w:tr>
      <w:tr w:rsidR="000C7D4C" w:rsidRPr="00FD0412" w14:paraId="09FC7208" w14:textId="77777777" w:rsidTr="008D3B89">
        <w:trPr>
          <w:trHeight w:val="300"/>
          <w:jc w:val="center"/>
        </w:trPr>
        <w:tc>
          <w:tcPr>
            <w:tcW w:w="1187" w:type="dxa"/>
            <w:tcBorders>
              <w:top w:val="nil"/>
              <w:left w:val="single" w:sz="4" w:space="0" w:color="auto"/>
              <w:bottom w:val="single" w:sz="4" w:space="0" w:color="auto"/>
              <w:right w:val="single" w:sz="4" w:space="0" w:color="auto"/>
            </w:tcBorders>
            <w:shd w:val="clear" w:color="auto" w:fill="auto"/>
            <w:noWrap/>
            <w:vAlign w:val="bottom"/>
            <w:hideMark/>
          </w:tcPr>
          <w:p w14:paraId="50AF17C2"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jun-10</w:t>
            </w:r>
          </w:p>
        </w:tc>
        <w:tc>
          <w:tcPr>
            <w:tcW w:w="1228" w:type="dxa"/>
            <w:tcBorders>
              <w:top w:val="nil"/>
              <w:left w:val="nil"/>
              <w:bottom w:val="single" w:sz="4" w:space="0" w:color="auto"/>
              <w:right w:val="single" w:sz="4" w:space="0" w:color="auto"/>
            </w:tcBorders>
            <w:shd w:val="clear" w:color="auto" w:fill="auto"/>
            <w:noWrap/>
            <w:vAlign w:val="bottom"/>
            <w:hideMark/>
          </w:tcPr>
          <w:p w14:paraId="682F56C0"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29%</w:t>
            </w:r>
          </w:p>
        </w:tc>
        <w:tc>
          <w:tcPr>
            <w:tcW w:w="1418" w:type="dxa"/>
            <w:tcBorders>
              <w:top w:val="nil"/>
              <w:left w:val="nil"/>
              <w:bottom w:val="single" w:sz="4" w:space="0" w:color="auto"/>
              <w:right w:val="single" w:sz="4" w:space="0" w:color="auto"/>
            </w:tcBorders>
            <w:shd w:val="clear" w:color="auto" w:fill="auto"/>
            <w:noWrap/>
            <w:vAlign w:val="bottom"/>
            <w:hideMark/>
          </w:tcPr>
          <w:p w14:paraId="7B1FE574" w14:textId="77777777" w:rsidR="000C7D4C" w:rsidRPr="00FD0412" w:rsidRDefault="000C7D4C" w:rsidP="008D3B89">
            <w:pPr>
              <w:jc w:val="center"/>
              <w:textAlignment w:val="baseline"/>
              <w:rPr>
                <w:rFonts w:eastAsia="Times New Roman" w:cstheme="minorHAnsi"/>
                <w:bCs/>
                <w:color w:val="000000"/>
                <w:kern w:val="24"/>
                <w:lang w:val="es-ES"/>
              </w:rPr>
            </w:pPr>
            <w:r w:rsidRPr="00FD0412">
              <w:rPr>
                <w:rFonts w:eastAsia="Times New Roman" w:cstheme="minorHAnsi"/>
                <w:bCs/>
                <w:color w:val="000000"/>
                <w:kern w:val="24"/>
                <w:lang w:val="es-ES"/>
              </w:rPr>
              <w:t>13%</w:t>
            </w:r>
          </w:p>
        </w:tc>
        <w:tc>
          <w:tcPr>
            <w:tcW w:w="1540" w:type="dxa"/>
            <w:tcBorders>
              <w:top w:val="nil"/>
              <w:left w:val="nil"/>
              <w:bottom w:val="single" w:sz="4" w:space="0" w:color="auto"/>
              <w:right w:val="single" w:sz="4" w:space="0" w:color="auto"/>
            </w:tcBorders>
            <w:shd w:val="clear" w:color="auto" w:fill="auto"/>
            <w:noWrap/>
            <w:vAlign w:val="bottom"/>
            <w:hideMark/>
          </w:tcPr>
          <w:p w14:paraId="11B28DF4" w14:textId="77777777" w:rsidR="000C7D4C" w:rsidRPr="00FD0412" w:rsidRDefault="000C7D4C" w:rsidP="008D3B89">
            <w:pPr>
              <w:jc w:val="center"/>
              <w:textAlignment w:val="baseline"/>
              <w:rPr>
                <w:rFonts w:eastAsia="Times New Roman" w:cstheme="minorHAnsi"/>
                <w:b/>
                <w:bCs/>
                <w:color w:val="000000"/>
                <w:kern w:val="24"/>
                <w:lang w:val="es-ES"/>
              </w:rPr>
            </w:pPr>
            <w:r w:rsidRPr="00FD0412">
              <w:rPr>
                <w:rFonts w:eastAsia="Times New Roman" w:cstheme="minorHAnsi"/>
                <w:b/>
                <w:bCs/>
                <w:color w:val="000000"/>
                <w:kern w:val="24"/>
                <w:lang w:val="es-ES"/>
              </w:rPr>
              <w:t>28%</w:t>
            </w:r>
          </w:p>
        </w:tc>
      </w:tr>
    </w:tbl>
    <w:p w14:paraId="34AF4CB6" w14:textId="77777777" w:rsidR="000C7D4C" w:rsidRPr="00FD0412" w:rsidRDefault="000C7D4C" w:rsidP="00D11BC9">
      <w:pPr>
        <w:widowControl w:val="0"/>
        <w:autoSpaceDE w:val="0"/>
        <w:autoSpaceDN w:val="0"/>
        <w:adjustRightInd w:val="0"/>
        <w:jc w:val="center"/>
        <w:rPr>
          <w:rFonts w:cstheme="minorHAnsi"/>
          <w:lang w:val="es-ES"/>
        </w:rPr>
      </w:pPr>
      <w:r w:rsidRPr="00FD0412">
        <w:rPr>
          <w:rFonts w:cstheme="minorHAnsi"/>
          <w:noProof/>
          <w:lang w:val="es-ES" w:eastAsia="es-ES"/>
        </w:rPr>
        <w:t>Fuente: Departamento de Ingeniería de Tránsito, UANL, 2001 – 2010</w:t>
      </w:r>
    </w:p>
    <w:p w14:paraId="441EB79C" w14:textId="77777777" w:rsidR="004C6282" w:rsidRPr="000C7D4C" w:rsidRDefault="000C7D4C" w:rsidP="000C7D4C">
      <w:pPr>
        <w:widowControl w:val="0"/>
        <w:autoSpaceDE w:val="0"/>
        <w:autoSpaceDN w:val="0"/>
        <w:adjustRightInd w:val="0"/>
        <w:spacing w:after="240"/>
        <w:jc w:val="both"/>
        <w:rPr>
          <w:rFonts w:cstheme="minorHAnsi"/>
          <w:sz w:val="24"/>
          <w:szCs w:val="24"/>
          <w:lang w:val="es-ES"/>
        </w:rPr>
      </w:pPr>
      <w:r w:rsidRPr="000C7D4C">
        <w:rPr>
          <w:rFonts w:cstheme="minorHAnsi"/>
          <w:sz w:val="24"/>
          <w:szCs w:val="24"/>
          <w:lang w:val="es-ES"/>
        </w:rPr>
        <w:t>Cabe destacar que al momento de la puesta en marcha del contrato la saturación vial de la red metropolitana, de acuerdo con un modelo de ingeniería de tránsito construido para la ciudad por el Consejo Estatal de Transporte y Vialidad (</w:t>
      </w:r>
      <w:proofErr w:type="spellStart"/>
      <w:r w:rsidRPr="000C7D4C">
        <w:rPr>
          <w:rFonts w:cstheme="minorHAnsi"/>
          <w:sz w:val="24"/>
          <w:szCs w:val="24"/>
          <w:lang w:val="es-ES"/>
        </w:rPr>
        <w:t>CETyV</w:t>
      </w:r>
      <w:proofErr w:type="spellEnd"/>
      <w:r w:rsidRPr="000C7D4C">
        <w:rPr>
          <w:rFonts w:cstheme="minorHAnsi"/>
          <w:sz w:val="24"/>
          <w:szCs w:val="24"/>
          <w:lang w:val="es-ES"/>
        </w:rPr>
        <w:t>), esta se encontraba como se puede observar en la figura 1, la cual corresponde al año 2000 y la saturación esperada para el final del contrato, en el año 2010, es la mostrada en la figura.</w:t>
      </w:r>
    </w:p>
    <w:p w14:paraId="2675217C" w14:textId="77777777" w:rsidR="00C703F4" w:rsidRDefault="00C703F4">
      <w:pPr>
        <w:rPr>
          <w:rFonts w:eastAsia="Times New Roman" w:cstheme="minorHAnsi"/>
          <w:b/>
          <w:bCs/>
          <w:spacing w:val="-5"/>
          <w:lang w:val="es-ES_tradnl"/>
        </w:rPr>
      </w:pPr>
      <w:r>
        <w:rPr>
          <w:rFonts w:cstheme="minorHAnsi"/>
          <w:bCs/>
        </w:rPr>
        <w:br w:type="page"/>
      </w:r>
    </w:p>
    <w:p w14:paraId="6976BF2D" w14:textId="1E89C5C7" w:rsidR="000C7D4C" w:rsidRPr="00FD0412" w:rsidRDefault="000C7D4C" w:rsidP="000C7D4C">
      <w:pPr>
        <w:pStyle w:val="Figura"/>
        <w:rPr>
          <w:rFonts w:asciiTheme="minorHAnsi" w:hAnsiTheme="minorHAnsi" w:cstheme="minorHAnsi"/>
          <w:bCs/>
          <w:sz w:val="22"/>
          <w:szCs w:val="22"/>
        </w:rPr>
      </w:pPr>
      <w:r w:rsidRPr="00FD0412">
        <w:rPr>
          <w:rFonts w:asciiTheme="minorHAnsi" w:hAnsiTheme="minorHAnsi" w:cstheme="minorHAnsi"/>
          <w:bCs/>
          <w:sz w:val="22"/>
          <w:szCs w:val="22"/>
        </w:rPr>
        <w:t>Congestión vial en el año 2000</w:t>
      </w:r>
    </w:p>
    <w:p w14:paraId="0B910395" w14:textId="77777777" w:rsidR="000C7D4C" w:rsidRPr="00FD0412" w:rsidRDefault="000C7D4C" w:rsidP="000C7D4C">
      <w:pPr>
        <w:widowControl w:val="0"/>
        <w:autoSpaceDE w:val="0"/>
        <w:autoSpaceDN w:val="0"/>
        <w:adjustRightInd w:val="0"/>
        <w:jc w:val="center"/>
        <w:rPr>
          <w:rFonts w:cstheme="minorHAnsi"/>
          <w:noProof/>
        </w:rPr>
      </w:pPr>
      <w:r w:rsidRPr="00FD0412">
        <w:rPr>
          <w:rFonts w:cstheme="minorHAnsi"/>
          <w:noProof/>
          <w:lang w:eastAsia="es-MX"/>
        </w:rPr>
        <w:drawing>
          <wp:inline distT="0" distB="0" distL="0" distR="0" wp14:anchorId="5E58E8C7" wp14:editId="13E6FFAD">
            <wp:extent cx="4943475" cy="2838450"/>
            <wp:effectExtent l="19050" t="19050" r="28575" b="19050"/>
            <wp:docPr id="109587" name="Imagen 109587" descr="asig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ig2000"/>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943475" cy="2838450"/>
                    </a:xfrm>
                    <a:prstGeom prst="rect">
                      <a:avLst/>
                    </a:prstGeom>
                    <a:noFill/>
                    <a:ln w="3175" cmpd="sng">
                      <a:solidFill>
                        <a:srgbClr val="000000"/>
                      </a:solidFill>
                      <a:miter lim="800000"/>
                      <a:headEnd/>
                      <a:tailEnd/>
                    </a:ln>
                    <a:effectLst/>
                  </pic:spPr>
                </pic:pic>
              </a:graphicData>
            </a:graphic>
          </wp:inline>
        </w:drawing>
      </w:r>
    </w:p>
    <w:p w14:paraId="554323A0" w14:textId="77777777" w:rsidR="00A50E1C" w:rsidRPr="00FD0412" w:rsidRDefault="000C7D4C">
      <w:pPr>
        <w:widowControl w:val="0"/>
        <w:autoSpaceDE w:val="0"/>
        <w:autoSpaceDN w:val="0"/>
        <w:adjustRightInd w:val="0"/>
        <w:ind w:firstLine="708"/>
        <w:rPr>
          <w:rFonts w:cstheme="minorHAnsi"/>
          <w:noProof/>
          <w:lang w:val="es-ES" w:eastAsia="es-ES"/>
        </w:rPr>
      </w:pPr>
      <w:r>
        <w:rPr>
          <w:rFonts w:cstheme="minorHAnsi"/>
          <w:noProof/>
          <w:lang w:val="es-ES" w:eastAsia="es-ES"/>
        </w:rPr>
        <w:t xml:space="preserve">                  </w:t>
      </w:r>
      <w:r w:rsidRPr="00FD0412">
        <w:rPr>
          <w:rFonts w:cstheme="minorHAnsi"/>
          <w:noProof/>
          <w:lang w:val="es-ES" w:eastAsia="es-ES"/>
        </w:rPr>
        <w:t>Fuente: CETyV</w:t>
      </w:r>
    </w:p>
    <w:p w14:paraId="0BBA8952" w14:textId="77777777" w:rsidR="000C7D4C" w:rsidRPr="00FD0412" w:rsidRDefault="000C7D4C" w:rsidP="000C7D4C">
      <w:pPr>
        <w:pStyle w:val="Figura"/>
        <w:rPr>
          <w:rFonts w:asciiTheme="minorHAnsi" w:hAnsiTheme="minorHAnsi" w:cstheme="minorHAnsi"/>
          <w:bCs/>
          <w:sz w:val="22"/>
          <w:szCs w:val="22"/>
        </w:rPr>
      </w:pPr>
      <w:r w:rsidRPr="00FD0412">
        <w:rPr>
          <w:rFonts w:asciiTheme="minorHAnsi" w:hAnsiTheme="minorHAnsi" w:cstheme="minorHAnsi"/>
          <w:bCs/>
          <w:sz w:val="22"/>
          <w:szCs w:val="22"/>
        </w:rPr>
        <w:t>Escenario de congestión vial en el año 2010</w:t>
      </w:r>
    </w:p>
    <w:p w14:paraId="0E32BA40" w14:textId="77777777" w:rsidR="000C7D4C" w:rsidRPr="00FD0412" w:rsidRDefault="000C7D4C" w:rsidP="000C7D4C">
      <w:pPr>
        <w:widowControl w:val="0"/>
        <w:autoSpaceDE w:val="0"/>
        <w:autoSpaceDN w:val="0"/>
        <w:adjustRightInd w:val="0"/>
        <w:jc w:val="center"/>
        <w:rPr>
          <w:rFonts w:cstheme="minorHAnsi"/>
          <w:noProof/>
        </w:rPr>
      </w:pPr>
      <w:r w:rsidRPr="00FD0412">
        <w:rPr>
          <w:rFonts w:cstheme="minorHAnsi"/>
          <w:noProof/>
          <w:lang w:eastAsia="es-MX"/>
        </w:rPr>
        <w:drawing>
          <wp:inline distT="0" distB="0" distL="0" distR="0" wp14:anchorId="1FEB3A1C" wp14:editId="1E2108BC">
            <wp:extent cx="4943475" cy="2838450"/>
            <wp:effectExtent l="19050" t="19050" r="28575" b="19050"/>
            <wp:docPr id="109586" name="Imagen 109586" descr="asig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ig2010"/>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4943475" cy="2838450"/>
                    </a:xfrm>
                    <a:prstGeom prst="rect">
                      <a:avLst/>
                    </a:prstGeom>
                    <a:noFill/>
                    <a:ln w="3175" cmpd="sng">
                      <a:solidFill>
                        <a:srgbClr val="000000"/>
                      </a:solidFill>
                      <a:miter lim="800000"/>
                      <a:headEnd/>
                      <a:tailEnd/>
                    </a:ln>
                    <a:effectLst/>
                  </pic:spPr>
                </pic:pic>
              </a:graphicData>
            </a:graphic>
          </wp:inline>
        </w:drawing>
      </w:r>
    </w:p>
    <w:p w14:paraId="4B1FEA36" w14:textId="77777777" w:rsidR="000C7D4C" w:rsidRPr="00FD0412" w:rsidRDefault="000C7D4C" w:rsidP="000C7D4C">
      <w:pPr>
        <w:widowControl w:val="0"/>
        <w:autoSpaceDE w:val="0"/>
        <w:autoSpaceDN w:val="0"/>
        <w:adjustRightInd w:val="0"/>
        <w:ind w:firstLine="708"/>
        <w:rPr>
          <w:rFonts w:cstheme="minorHAnsi"/>
          <w:noProof/>
          <w:lang w:val="es-ES" w:eastAsia="es-ES"/>
        </w:rPr>
      </w:pPr>
      <w:r>
        <w:rPr>
          <w:rFonts w:cstheme="minorHAnsi"/>
          <w:noProof/>
          <w:lang w:val="es-ES" w:eastAsia="es-ES"/>
        </w:rPr>
        <w:t xml:space="preserve">                  </w:t>
      </w:r>
      <w:r w:rsidRPr="00FD0412">
        <w:rPr>
          <w:rFonts w:cstheme="minorHAnsi"/>
          <w:noProof/>
          <w:lang w:val="es-ES" w:eastAsia="es-ES"/>
        </w:rPr>
        <w:t>Fuente: CETyV</w:t>
      </w:r>
    </w:p>
    <w:p w14:paraId="226905F7" w14:textId="77777777" w:rsidR="000C7D4C" w:rsidRPr="000C7D4C" w:rsidRDefault="000C7D4C" w:rsidP="000C7D4C">
      <w:pPr>
        <w:widowControl w:val="0"/>
        <w:autoSpaceDE w:val="0"/>
        <w:autoSpaceDN w:val="0"/>
        <w:adjustRightInd w:val="0"/>
        <w:spacing w:after="240"/>
        <w:jc w:val="both"/>
        <w:rPr>
          <w:rFonts w:cstheme="minorHAnsi"/>
          <w:sz w:val="24"/>
          <w:szCs w:val="24"/>
          <w:lang w:val="es-ES"/>
        </w:rPr>
      </w:pPr>
      <w:r w:rsidRPr="000C7D4C">
        <w:rPr>
          <w:rFonts w:cstheme="minorHAnsi"/>
          <w:sz w:val="24"/>
          <w:szCs w:val="24"/>
          <w:lang w:val="es-ES"/>
        </w:rPr>
        <w:t>Desafortunadamente al finalizar el contrato en 2011, ya no se pudo invertir en el sistema como lo requería, por lo que eventualmente se fueron quedando obsoletos o desconectados del sistema algunos cruceros, por lo que el beneficio de este cayó de manera notable, aunado a eso, desafortunadamente a partir de 2011 la UANL ya no continúo realizando las mediciones, debido a que el contrato había terminado.</w:t>
      </w:r>
    </w:p>
    <w:p w14:paraId="3216A13C" w14:textId="77777777" w:rsidR="000C7D4C" w:rsidRPr="000C7D4C" w:rsidRDefault="000C7D4C" w:rsidP="000C7D4C">
      <w:pPr>
        <w:widowControl w:val="0"/>
        <w:autoSpaceDE w:val="0"/>
        <w:autoSpaceDN w:val="0"/>
        <w:adjustRightInd w:val="0"/>
        <w:spacing w:after="240"/>
        <w:jc w:val="both"/>
        <w:rPr>
          <w:rFonts w:cstheme="minorHAnsi"/>
          <w:sz w:val="24"/>
          <w:szCs w:val="24"/>
          <w:lang w:val="es-ES"/>
        </w:rPr>
      </w:pPr>
      <w:r w:rsidRPr="000C7D4C">
        <w:rPr>
          <w:rFonts w:cstheme="minorHAnsi"/>
          <w:sz w:val="24"/>
          <w:szCs w:val="24"/>
          <w:lang w:val="es-ES"/>
        </w:rPr>
        <w:t xml:space="preserve">De acuerdo con información del </w:t>
      </w:r>
      <w:r w:rsidR="009B336E">
        <w:rPr>
          <w:rFonts w:cstheme="minorHAnsi"/>
          <w:sz w:val="24"/>
          <w:szCs w:val="24"/>
          <w:lang w:val="es-ES"/>
        </w:rPr>
        <w:t xml:space="preserve">SINTRAM </w:t>
      </w:r>
      <w:r w:rsidRPr="000C7D4C">
        <w:rPr>
          <w:rFonts w:cstheme="minorHAnsi"/>
          <w:sz w:val="24"/>
          <w:szCs w:val="24"/>
          <w:lang w:val="es-ES"/>
        </w:rPr>
        <w:t xml:space="preserve">en la actualidad solo </w:t>
      </w:r>
      <w:r w:rsidR="006E346E">
        <w:rPr>
          <w:rFonts w:cstheme="minorHAnsi"/>
          <w:sz w:val="24"/>
          <w:szCs w:val="24"/>
          <w:lang w:val="es-ES"/>
        </w:rPr>
        <w:t xml:space="preserve">202 </w:t>
      </w:r>
      <w:r w:rsidRPr="000C7D4C">
        <w:rPr>
          <w:rFonts w:cstheme="minorHAnsi"/>
          <w:sz w:val="24"/>
          <w:szCs w:val="24"/>
          <w:lang w:val="es-ES"/>
        </w:rPr>
        <w:t>de los 705 cruces semaforizados se encu</w:t>
      </w:r>
      <w:r w:rsidR="009B336E">
        <w:rPr>
          <w:rFonts w:cstheme="minorHAnsi"/>
          <w:sz w:val="24"/>
          <w:szCs w:val="24"/>
          <w:lang w:val="es-ES"/>
        </w:rPr>
        <w:t>entran conectados al sistema (28</w:t>
      </w:r>
      <w:r w:rsidRPr="000C7D4C">
        <w:rPr>
          <w:rFonts w:cstheme="minorHAnsi"/>
          <w:sz w:val="24"/>
          <w:szCs w:val="24"/>
          <w:lang w:val="es-ES"/>
        </w:rPr>
        <w:t xml:space="preserve">%), </w:t>
      </w:r>
      <w:r w:rsidR="006E346E">
        <w:rPr>
          <w:rFonts w:cstheme="minorHAnsi"/>
          <w:sz w:val="24"/>
          <w:szCs w:val="24"/>
          <w:lang w:val="es-ES"/>
        </w:rPr>
        <w:t xml:space="preserve">dentro de estos, </w:t>
      </w:r>
      <w:r w:rsidRPr="000C7D4C">
        <w:rPr>
          <w:rFonts w:cstheme="minorHAnsi"/>
          <w:sz w:val="24"/>
          <w:szCs w:val="24"/>
          <w:lang w:val="es-ES"/>
        </w:rPr>
        <w:t xml:space="preserve">el </w:t>
      </w:r>
      <w:r w:rsidR="006E346E">
        <w:rPr>
          <w:rFonts w:cstheme="minorHAnsi"/>
          <w:sz w:val="24"/>
          <w:szCs w:val="24"/>
          <w:lang w:val="es-ES"/>
        </w:rPr>
        <w:t>13</w:t>
      </w:r>
      <w:r w:rsidRPr="000C7D4C">
        <w:rPr>
          <w:rFonts w:cstheme="minorHAnsi"/>
          <w:sz w:val="24"/>
          <w:szCs w:val="24"/>
          <w:lang w:val="es-ES"/>
        </w:rPr>
        <w:t>% se encuentra conectado, pero funciona con ciclos fijos (no es adaptativo), por lo que el</w:t>
      </w:r>
      <w:r w:rsidR="009B336E">
        <w:rPr>
          <w:rFonts w:cstheme="minorHAnsi"/>
          <w:sz w:val="24"/>
          <w:szCs w:val="24"/>
          <w:lang w:val="es-ES"/>
        </w:rPr>
        <w:t xml:space="preserve"> </w:t>
      </w:r>
      <w:r w:rsidR="006E346E">
        <w:rPr>
          <w:rFonts w:cstheme="minorHAnsi"/>
          <w:sz w:val="24"/>
          <w:szCs w:val="24"/>
          <w:lang w:val="es-ES"/>
        </w:rPr>
        <w:t>72</w:t>
      </w:r>
      <w:r w:rsidRPr="000C7D4C">
        <w:rPr>
          <w:rFonts w:cstheme="minorHAnsi"/>
          <w:sz w:val="24"/>
          <w:szCs w:val="24"/>
          <w:lang w:val="es-ES"/>
        </w:rPr>
        <w:t>% restante, se encuentra fuera del mismo, si a esto le añadimos que dentro del AMM existen cerca de 1,200 cruces semaforizados, se puede decir que cerca del 21% del total de cruces funciona mediante el SINTRAM.</w:t>
      </w:r>
    </w:p>
    <w:p w14:paraId="547FD236" w14:textId="77777777" w:rsidR="000C7D4C" w:rsidRPr="000C7D4C" w:rsidRDefault="000C7D4C" w:rsidP="000C7D4C">
      <w:pPr>
        <w:widowControl w:val="0"/>
        <w:autoSpaceDE w:val="0"/>
        <w:autoSpaceDN w:val="0"/>
        <w:adjustRightInd w:val="0"/>
        <w:spacing w:after="240"/>
        <w:jc w:val="both"/>
        <w:rPr>
          <w:rFonts w:cstheme="minorHAnsi"/>
          <w:b/>
          <w:bCs/>
          <w:sz w:val="24"/>
          <w:szCs w:val="24"/>
          <w:lang w:val="es-ES"/>
        </w:rPr>
      </w:pPr>
      <w:bookmarkStart w:id="6" w:name="_Hlk85706576"/>
      <w:r w:rsidRPr="000C7D4C">
        <w:rPr>
          <w:rFonts w:cstheme="minorHAnsi"/>
          <w:b/>
          <w:bCs/>
          <w:sz w:val="24"/>
          <w:szCs w:val="24"/>
          <w:lang w:val="es-ES"/>
        </w:rPr>
        <w:t>Deficiencias identificadas</w:t>
      </w:r>
    </w:p>
    <w:bookmarkEnd w:id="6"/>
    <w:p w14:paraId="46B044E6" w14:textId="77777777" w:rsidR="000C7D4C" w:rsidRPr="000C7D4C" w:rsidRDefault="000C7D4C" w:rsidP="000C7D4C">
      <w:pPr>
        <w:widowControl w:val="0"/>
        <w:autoSpaceDE w:val="0"/>
        <w:autoSpaceDN w:val="0"/>
        <w:adjustRightInd w:val="0"/>
        <w:spacing w:after="240"/>
        <w:jc w:val="both"/>
        <w:rPr>
          <w:rFonts w:cstheme="minorHAnsi"/>
          <w:sz w:val="24"/>
          <w:szCs w:val="24"/>
          <w:lang w:val="es-ES"/>
        </w:rPr>
      </w:pPr>
      <w:r w:rsidRPr="000C7D4C">
        <w:rPr>
          <w:rFonts w:cstheme="minorHAnsi"/>
          <w:sz w:val="24"/>
          <w:szCs w:val="24"/>
          <w:lang w:val="es-ES"/>
        </w:rPr>
        <w:t>En general, las deficiencias que dan origen a la problemática actual del SINTRAM son:</w:t>
      </w:r>
    </w:p>
    <w:p w14:paraId="734FF8E1" w14:textId="77777777" w:rsidR="000C7D4C" w:rsidRPr="000C7D4C" w:rsidRDefault="000C7D4C" w:rsidP="008934AA">
      <w:pPr>
        <w:pStyle w:val="Prrafodelista"/>
        <w:numPr>
          <w:ilvl w:val="0"/>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 xml:space="preserve">La poca o nula inversión o aportaciones al fideicomiso por parte del estado y los municipios, no ha permitido integrar los conceptos de obras y lo correspondiente a la reparación y/o reposición de elementos dañados o afectados, así como tampoco ha permitido la integración de nuevos cruceros, ni el cambio de equipamiento tecnológico, como: software, servidores, computadores, tableros, módems, pantallas, etc., quedándose en la obsolescencia absoluta. </w:t>
      </w:r>
    </w:p>
    <w:p w14:paraId="5E0BBAF6" w14:textId="77777777" w:rsidR="000C7D4C" w:rsidRPr="000C7D4C" w:rsidRDefault="000C7D4C" w:rsidP="008934AA">
      <w:pPr>
        <w:pStyle w:val="Prrafodelista"/>
        <w:numPr>
          <w:ilvl w:val="0"/>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Un sistema actual de detección de tránsito disminuid</w:t>
      </w:r>
      <w:r w:rsidR="00181998">
        <w:rPr>
          <w:rFonts w:asciiTheme="minorHAnsi" w:hAnsiTheme="minorHAnsi" w:cstheme="minorHAnsi"/>
        </w:rPr>
        <w:t>o</w:t>
      </w:r>
      <w:r w:rsidRPr="000C7D4C">
        <w:rPr>
          <w:rFonts w:asciiTheme="minorHAnsi" w:hAnsiTheme="minorHAnsi" w:cstheme="minorHAnsi"/>
        </w:rPr>
        <w:t>, que imposibilita que los semáforos trabajen en modo actuado y semi actuado, y por ende las estrategias de acción adaptativas y responsivas se hacen inoperantes.</w:t>
      </w:r>
    </w:p>
    <w:p w14:paraId="03104683" w14:textId="77777777" w:rsidR="000C7D4C" w:rsidRPr="000C7D4C" w:rsidRDefault="000C7D4C" w:rsidP="008934AA">
      <w:pPr>
        <w:pStyle w:val="Prrafodelista"/>
        <w:numPr>
          <w:ilvl w:val="0"/>
          <w:numId w:val="6"/>
        </w:numPr>
        <w:autoSpaceDE w:val="0"/>
        <w:autoSpaceDN w:val="0"/>
        <w:adjustRightInd w:val="0"/>
        <w:spacing w:after="240" w:line="276" w:lineRule="auto"/>
        <w:contextualSpacing/>
        <w:jc w:val="both"/>
        <w:rPr>
          <w:rFonts w:asciiTheme="minorHAnsi" w:hAnsiTheme="minorHAnsi" w:cstheme="minorHAnsi"/>
        </w:rPr>
      </w:pPr>
      <w:r w:rsidRPr="000C7D4C">
        <w:rPr>
          <w:rFonts w:asciiTheme="minorHAnsi" w:hAnsiTheme="minorHAnsi" w:cstheme="minorHAnsi"/>
        </w:rPr>
        <w:t>La necesidad de un cambio de tecnología para la detección de los vehículos, la cual debe hacerse en la medida de lo posible a través de cámaras de video</w:t>
      </w:r>
      <w:r w:rsidR="00181998">
        <w:rPr>
          <w:rFonts w:asciiTheme="minorHAnsi" w:hAnsiTheme="minorHAnsi" w:cstheme="minorHAnsi"/>
        </w:rPr>
        <w:t xml:space="preserve"> detección</w:t>
      </w:r>
      <w:r w:rsidRPr="000C7D4C">
        <w:rPr>
          <w:rFonts w:asciiTheme="minorHAnsi" w:hAnsiTheme="minorHAnsi" w:cstheme="minorHAnsi"/>
        </w:rPr>
        <w:t>, debido a que esta alternativa se adapta mejor a las condiciones de operación y mantenimiento persistentes en el AMM.</w:t>
      </w:r>
    </w:p>
    <w:p w14:paraId="226DCC95" w14:textId="77777777" w:rsidR="004C6282" w:rsidRPr="000C7D4C" w:rsidRDefault="000C7D4C" w:rsidP="008934AA">
      <w:pPr>
        <w:pStyle w:val="Prrafodelista"/>
        <w:numPr>
          <w:ilvl w:val="0"/>
          <w:numId w:val="6"/>
        </w:numPr>
        <w:autoSpaceDE w:val="0"/>
        <w:autoSpaceDN w:val="0"/>
        <w:adjustRightInd w:val="0"/>
        <w:spacing w:line="276" w:lineRule="auto"/>
        <w:contextualSpacing/>
        <w:jc w:val="both"/>
        <w:rPr>
          <w:rFonts w:asciiTheme="minorHAnsi" w:hAnsiTheme="minorHAnsi" w:cstheme="minorHAnsi"/>
        </w:rPr>
      </w:pPr>
      <w:r w:rsidRPr="000C7D4C">
        <w:rPr>
          <w:rFonts w:asciiTheme="minorHAnsi" w:hAnsiTheme="minorHAnsi" w:cstheme="minorHAnsi"/>
        </w:rPr>
        <w:t>Finalmente, el número insuficiente de cruceros conectados que se encuentran sobre las principales vialidades del AMM, no permiten ejercer estrategias efectivas de sincronización de semáforos, lo que resulta en una ineficiente fluidez del tránsito.</w:t>
      </w:r>
    </w:p>
    <w:p w14:paraId="694E446C" w14:textId="77777777" w:rsidR="000C7D4C" w:rsidRPr="005E615F" w:rsidRDefault="000C7D4C" w:rsidP="00D11BC9">
      <w:pPr>
        <w:pStyle w:val="Prrafodelista"/>
        <w:autoSpaceDE w:val="0"/>
        <w:autoSpaceDN w:val="0"/>
        <w:adjustRightInd w:val="0"/>
        <w:spacing w:line="276" w:lineRule="auto"/>
        <w:ind w:left="720"/>
        <w:contextualSpacing/>
        <w:jc w:val="both"/>
        <w:rPr>
          <w:rFonts w:cstheme="minorHAnsi"/>
          <w:b/>
          <w:bCs/>
        </w:rPr>
      </w:pPr>
    </w:p>
    <w:p w14:paraId="7AA3E156" w14:textId="77777777" w:rsidR="000C7D4C" w:rsidRPr="000C7D4C" w:rsidRDefault="000C7D4C" w:rsidP="000C7D4C">
      <w:pPr>
        <w:widowControl w:val="0"/>
        <w:autoSpaceDE w:val="0"/>
        <w:autoSpaceDN w:val="0"/>
        <w:adjustRightInd w:val="0"/>
        <w:spacing w:after="240" w:line="276" w:lineRule="auto"/>
        <w:jc w:val="both"/>
        <w:rPr>
          <w:rFonts w:cstheme="minorHAnsi"/>
          <w:sz w:val="24"/>
          <w:szCs w:val="24"/>
          <w:lang w:val="es-ES"/>
        </w:rPr>
      </w:pPr>
      <w:r w:rsidRPr="000C7D4C">
        <w:rPr>
          <w:rFonts w:cstheme="minorHAnsi"/>
          <w:sz w:val="24"/>
          <w:szCs w:val="24"/>
          <w:lang w:val="es-ES"/>
        </w:rPr>
        <w:t>Es por ello, que con el propósito de proporcionar soluciones a los diferentes problemas que se presentan en términos de movilidad urbana, se requiere la integración de propuestas concretas que dirijan el crecimiento urbano, pla</w:t>
      </w:r>
      <w:r w:rsidR="00181998">
        <w:rPr>
          <w:rFonts w:cstheme="minorHAnsi"/>
          <w:sz w:val="24"/>
          <w:szCs w:val="24"/>
          <w:lang w:val="es-ES"/>
        </w:rPr>
        <w:t>n</w:t>
      </w:r>
      <w:r w:rsidRPr="000C7D4C">
        <w:rPr>
          <w:rFonts w:cstheme="minorHAnsi"/>
          <w:sz w:val="24"/>
          <w:szCs w:val="24"/>
          <w:lang w:val="es-ES"/>
        </w:rPr>
        <w:t>teen acciones de ordenamiento del territorio y que establezcan las mejoras necesarias a los sistemas de transporte público y a la infraestructura vial metropolitana, que permita integrarlo todo en un sistema centralizado de semáforos que logre una movilidad eficiente para todos los actores: automovilistas, transporte público, peatones y ciclistas que diariamente conviven y sufren la movilidad urbana actual.</w:t>
      </w:r>
    </w:p>
    <w:p w14:paraId="7C0894FA" w14:textId="76605C01" w:rsidR="000C7D4C" w:rsidRDefault="000C7D4C" w:rsidP="000C7D4C">
      <w:pPr>
        <w:widowControl w:val="0"/>
        <w:autoSpaceDE w:val="0"/>
        <w:autoSpaceDN w:val="0"/>
        <w:adjustRightInd w:val="0"/>
        <w:spacing w:after="240"/>
        <w:jc w:val="both"/>
        <w:rPr>
          <w:rFonts w:cstheme="minorHAnsi"/>
          <w:sz w:val="24"/>
          <w:szCs w:val="24"/>
        </w:rPr>
      </w:pPr>
      <w:r w:rsidRPr="000C7D4C">
        <w:rPr>
          <w:rFonts w:cstheme="minorHAnsi"/>
          <w:sz w:val="24"/>
          <w:szCs w:val="24"/>
        </w:rPr>
        <w:t>Por último, dentro de las actividades del Programa Integral del Movilidad Urbana Sustentable (PIMUS) llevado a cabo en el año 2019</w:t>
      </w:r>
      <w:r w:rsidR="00181998">
        <w:rPr>
          <w:rFonts w:cstheme="minorHAnsi"/>
          <w:sz w:val="24"/>
          <w:szCs w:val="24"/>
        </w:rPr>
        <w:t xml:space="preserve"> se</w:t>
      </w:r>
      <w:r w:rsidRPr="000C7D4C">
        <w:rPr>
          <w:rFonts w:cstheme="minorHAnsi"/>
          <w:sz w:val="24"/>
          <w:szCs w:val="24"/>
        </w:rPr>
        <w:t xml:space="preserve"> incluyó el desarrollo del Informe 26.- I</w:t>
      </w:r>
      <w:r w:rsidR="006E1E6F">
        <w:rPr>
          <w:rFonts w:cstheme="minorHAnsi"/>
          <w:sz w:val="24"/>
          <w:szCs w:val="24"/>
        </w:rPr>
        <w:t xml:space="preserve">nforme Técnico de Resultados </w:t>
      </w:r>
      <w:r w:rsidRPr="000C7D4C">
        <w:rPr>
          <w:rFonts w:cstheme="minorHAnsi"/>
          <w:sz w:val="24"/>
          <w:szCs w:val="24"/>
        </w:rPr>
        <w:t xml:space="preserve">Centro de Gestión de Tráfico - SINTRAM, como informe de la Parte D (Sistema Inteligente de Transporte) de la Fase I. Diagnóstico. </w:t>
      </w:r>
      <w:r w:rsidR="006E1E6F">
        <w:rPr>
          <w:rFonts w:cstheme="minorHAnsi"/>
          <w:sz w:val="24"/>
          <w:szCs w:val="24"/>
        </w:rPr>
        <w:t>E</w:t>
      </w:r>
      <w:r w:rsidRPr="000C7D4C">
        <w:rPr>
          <w:rFonts w:cstheme="minorHAnsi"/>
          <w:sz w:val="24"/>
          <w:szCs w:val="24"/>
        </w:rPr>
        <w:t>ste Informe 26 contiene un análisis detallado del funcionamiento del Sistema Integral de Tránsito Metropolitano –SINTRAM, incluyendo su estructura organizacional y operativa, así como sus características tecnológicas y de infraestructura. También contiene información relevante para llevar a cabo una comparación con otros centros de control de tráfico a nivel internacional, en específico con respecto a la integración de nuevas tecnologías y a los s</w:t>
      </w:r>
      <w:r w:rsidR="006E1E6F">
        <w:rPr>
          <w:rFonts w:cstheme="minorHAnsi"/>
          <w:sz w:val="24"/>
          <w:szCs w:val="24"/>
        </w:rPr>
        <w:t>istemas de control y monitoreo.</w:t>
      </w:r>
    </w:p>
    <w:p w14:paraId="1E0D26EE" w14:textId="71EB0CBA" w:rsidR="00692925" w:rsidRPr="00E9181E" w:rsidRDefault="000C7D4C" w:rsidP="00692925">
      <w:pPr>
        <w:pStyle w:val="Ttulo3"/>
      </w:pPr>
      <w:bookmarkStart w:id="7" w:name="_Toc90120675"/>
      <w:bookmarkStart w:id="8" w:name="_Toc90304826"/>
      <w:bookmarkStart w:id="9" w:name="_Toc90487311"/>
      <w:bookmarkStart w:id="10" w:name="_Toc90487413"/>
      <w:bookmarkStart w:id="11" w:name="_Toc90488331"/>
      <w:r>
        <w:t>Localización</w:t>
      </w:r>
      <w:bookmarkEnd w:id="7"/>
      <w:bookmarkEnd w:id="8"/>
      <w:bookmarkEnd w:id="9"/>
      <w:bookmarkEnd w:id="10"/>
      <w:bookmarkEnd w:id="11"/>
    </w:p>
    <w:p w14:paraId="799B3287" w14:textId="77777777" w:rsidR="000C7D4C" w:rsidRPr="000C7D4C" w:rsidRDefault="000C7D4C" w:rsidP="000C7D4C">
      <w:pPr>
        <w:autoSpaceDE w:val="0"/>
        <w:autoSpaceDN w:val="0"/>
        <w:adjustRightInd w:val="0"/>
        <w:spacing w:after="200" w:line="276" w:lineRule="auto"/>
        <w:jc w:val="both"/>
        <w:rPr>
          <w:rFonts w:eastAsia="Calibri" w:cstheme="minorHAnsi"/>
          <w:sz w:val="24"/>
          <w:szCs w:val="24"/>
          <w:lang w:val="es-ES"/>
        </w:rPr>
      </w:pPr>
      <w:r w:rsidRPr="000C7D4C">
        <w:rPr>
          <w:rFonts w:eastAsia="Calibri" w:cstheme="minorHAnsi"/>
          <w:sz w:val="24"/>
          <w:szCs w:val="24"/>
          <w:lang w:val="es-ES"/>
        </w:rPr>
        <w:t xml:space="preserve">El proyecto se localiza en el Área Metropolitana de Monterrey (AMM), la cual está conformada por nueve municipios, dentro del estado de Nuevo León, que son: </w:t>
      </w:r>
      <w:r w:rsidRPr="000C7D4C">
        <w:rPr>
          <w:rFonts w:eastAsia="Calibri" w:cstheme="minorHAnsi"/>
          <w:b/>
          <w:bCs/>
          <w:sz w:val="24"/>
          <w:szCs w:val="24"/>
          <w:lang w:val="es-ES"/>
        </w:rPr>
        <w:t>Apodaca, García, Escobedo, Guadalupe, Juárez, Monterrey, San Pedro, San Nicolás de los Garza y Santa Catarina</w:t>
      </w:r>
      <w:r w:rsidR="00043E2C">
        <w:rPr>
          <w:rFonts w:eastAsia="Calibri" w:cstheme="minorHAnsi"/>
          <w:sz w:val="24"/>
          <w:szCs w:val="24"/>
          <w:lang w:val="es-ES"/>
        </w:rPr>
        <w:t>, que en el año 2020</w:t>
      </w:r>
      <w:r w:rsidRPr="000C7D4C">
        <w:rPr>
          <w:rFonts w:eastAsia="Calibri" w:cstheme="minorHAnsi"/>
          <w:sz w:val="24"/>
          <w:szCs w:val="24"/>
          <w:lang w:val="es-ES"/>
        </w:rPr>
        <w:t xml:space="preserve"> ya concentraba</w:t>
      </w:r>
      <w:r w:rsidR="00DC2A01">
        <w:rPr>
          <w:rFonts w:eastAsia="Calibri" w:cstheme="minorHAnsi"/>
          <w:sz w:val="24"/>
          <w:szCs w:val="24"/>
          <w:lang w:val="es-ES"/>
        </w:rPr>
        <w:t>n</w:t>
      </w:r>
      <w:r w:rsidRPr="000C7D4C">
        <w:rPr>
          <w:rFonts w:eastAsia="Calibri" w:cstheme="minorHAnsi"/>
          <w:sz w:val="24"/>
          <w:szCs w:val="24"/>
          <w:lang w:val="es-ES"/>
        </w:rPr>
        <w:t xml:space="preserve"> el 8</w:t>
      </w:r>
      <w:r w:rsidR="00043E2C">
        <w:rPr>
          <w:rFonts w:eastAsia="Calibri" w:cstheme="minorHAnsi"/>
          <w:sz w:val="24"/>
          <w:szCs w:val="24"/>
          <w:lang w:val="es-ES"/>
        </w:rPr>
        <w:t>0</w:t>
      </w:r>
      <w:r w:rsidRPr="000C7D4C">
        <w:rPr>
          <w:rFonts w:eastAsia="Calibri" w:cstheme="minorHAnsi"/>
          <w:sz w:val="24"/>
          <w:szCs w:val="24"/>
          <w:lang w:val="es-ES"/>
        </w:rPr>
        <w:t xml:space="preserve">% de los </w:t>
      </w:r>
      <w:r w:rsidR="00DC2A01" w:rsidRPr="00DC2A01">
        <w:rPr>
          <w:rFonts w:eastAsia="Calibri" w:cstheme="minorHAnsi"/>
          <w:sz w:val="24"/>
          <w:szCs w:val="24"/>
          <w:lang w:val="es-ES"/>
        </w:rPr>
        <w:t>5,784,442</w:t>
      </w:r>
      <w:r w:rsidR="00043E2C">
        <w:rPr>
          <w:rFonts w:ascii="Verdana" w:hAnsi="Verdana"/>
          <w:b/>
          <w:bCs/>
          <w:color w:val="FF9900"/>
          <w:sz w:val="45"/>
          <w:szCs w:val="45"/>
        </w:rPr>
        <w:t xml:space="preserve"> </w:t>
      </w:r>
      <w:r w:rsidRPr="000C7D4C">
        <w:rPr>
          <w:rFonts w:eastAsia="Calibri" w:cstheme="minorHAnsi"/>
          <w:sz w:val="24"/>
          <w:szCs w:val="24"/>
          <w:lang w:val="es-ES"/>
        </w:rPr>
        <w:t>habitantes registrados en todo el estado de Nuevo León (datos del Instituto Nacional de Estadística, Geografía e Informática -INEGI), es decir, 4,</w:t>
      </w:r>
      <w:r w:rsidR="00043E2C">
        <w:rPr>
          <w:rFonts w:eastAsia="Calibri" w:cstheme="minorHAnsi"/>
          <w:sz w:val="24"/>
          <w:szCs w:val="24"/>
          <w:lang w:val="es-ES"/>
        </w:rPr>
        <w:t xml:space="preserve">643,232 </w:t>
      </w:r>
      <w:r w:rsidRPr="000C7D4C">
        <w:rPr>
          <w:rFonts w:eastAsia="Calibri" w:cstheme="minorHAnsi"/>
          <w:sz w:val="24"/>
          <w:szCs w:val="24"/>
          <w:lang w:val="es-ES"/>
        </w:rPr>
        <w:t>habitantes. Se estima, que para el año 2030</w:t>
      </w:r>
      <w:r w:rsidR="00043E2C">
        <w:rPr>
          <w:rFonts w:eastAsia="Calibri" w:cstheme="minorHAnsi"/>
          <w:sz w:val="24"/>
          <w:szCs w:val="24"/>
          <w:lang w:val="es-ES"/>
        </w:rPr>
        <w:t xml:space="preserve"> el </w:t>
      </w:r>
      <w:r w:rsidRPr="000C7D4C">
        <w:rPr>
          <w:rFonts w:eastAsia="Calibri" w:cstheme="minorHAnsi"/>
          <w:sz w:val="24"/>
          <w:szCs w:val="24"/>
          <w:lang w:val="es-ES"/>
        </w:rPr>
        <w:t xml:space="preserve">crecimiento demográfico </w:t>
      </w:r>
      <w:r w:rsidR="00EE4CAA">
        <w:rPr>
          <w:rFonts w:eastAsia="Calibri" w:cstheme="minorHAnsi"/>
          <w:sz w:val="24"/>
          <w:szCs w:val="24"/>
          <w:lang w:val="es-ES"/>
        </w:rPr>
        <w:t xml:space="preserve">del AMM </w:t>
      </w:r>
      <w:r w:rsidR="00043E2C">
        <w:rPr>
          <w:rFonts w:eastAsia="Calibri" w:cstheme="minorHAnsi"/>
          <w:sz w:val="24"/>
          <w:szCs w:val="24"/>
          <w:lang w:val="es-ES"/>
        </w:rPr>
        <w:t>podría llegar a</w:t>
      </w:r>
      <w:r w:rsidR="00EE4CAA">
        <w:rPr>
          <w:rFonts w:eastAsia="Calibri" w:cstheme="minorHAnsi"/>
          <w:sz w:val="24"/>
          <w:szCs w:val="24"/>
          <w:lang w:val="es-ES"/>
        </w:rPr>
        <w:t xml:space="preserve"> los </w:t>
      </w:r>
      <w:r w:rsidR="00043E2C">
        <w:rPr>
          <w:rFonts w:eastAsia="Calibri" w:cstheme="minorHAnsi"/>
          <w:sz w:val="24"/>
          <w:szCs w:val="24"/>
          <w:lang w:val="es-ES"/>
        </w:rPr>
        <w:t xml:space="preserve">6,000,000 </w:t>
      </w:r>
      <w:r w:rsidR="00EE4CAA">
        <w:rPr>
          <w:rFonts w:eastAsia="Calibri" w:cstheme="minorHAnsi"/>
          <w:sz w:val="24"/>
          <w:szCs w:val="24"/>
          <w:lang w:val="es-ES"/>
        </w:rPr>
        <w:t xml:space="preserve">de habitantes, </w:t>
      </w:r>
      <w:r w:rsidR="00043E2C">
        <w:rPr>
          <w:rFonts w:eastAsia="Calibri" w:cstheme="minorHAnsi"/>
          <w:sz w:val="24"/>
          <w:szCs w:val="24"/>
          <w:lang w:val="es-ES"/>
        </w:rPr>
        <w:t xml:space="preserve">lo </w:t>
      </w:r>
      <w:r w:rsidRPr="000C7D4C">
        <w:rPr>
          <w:rFonts w:eastAsia="Calibri" w:cstheme="minorHAnsi"/>
          <w:sz w:val="24"/>
          <w:szCs w:val="24"/>
          <w:lang w:val="es-ES"/>
        </w:rPr>
        <w:t xml:space="preserve">que amerita preparar desde ahora a la ciudad para que la vida urbana sea acorde a las necesidades que ello conlleva. </w:t>
      </w:r>
    </w:p>
    <w:p w14:paraId="51EE5C7A" w14:textId="77777777" w:rsidR="000C7D4C" w:rsidRPr="00FD0412" w:rsidRDefault="000C7D4C" w:rsidP="000C7D4C">
      <w:pPr>
        <w:pStyle w:val="Figura"/>
        <w:rPr>
          <w:rFonts w:asciiTheme="minorHAnsi" w:hAnsiTheme="minorHAnsi" w:cstheme="minorHAnsi"/>
          <w:sz w:val="22"/>
          <w:szCs w:val="22"/>
        </w:rPr>
      </w:pPr>
      <w:r w:rsidRPr="00FD0412">
        <w:rPr>
          <w:rFonts w:asciiTheme="minorHAnsi" w:hAnsiTheme="minorHAnsi" w:cstheme="minorHAnsi"/>
          <w:sz w:val="22"/>
          <w:szCs w:val="22"/>
        </w:rPr>
        <w:t>Ubicación del proyecto en el estado</w:t>
      </w:r>
    </w:p>
    <w:p w14:paraId="405EA2D7" w14:textId="77777777" w:rsidR="000C7D4C" w:rsidRPr="00FD0412" w:rsidRDefault="000C7D4C" w:rsidP="000C7D4C">
      <w:pPr>
        <w:tabs>
          <w:tab w:val="left" w:pos="1080"/>
        </w:tabs>
        <w:jc w:val="center"/>
        <w:rPr>
          <w:rFonts w:cstheme="minorHAnsi"/>
          <w:color w:val="000000"/>
        </w:rPr>
      </w:pPr>
      <w:r w:rsidRPr="00FD0412">
        <w:rPr>
          <w:rFonts w:cstheme="minorHAnsi"/>
          <w:b/>
          <w:noProof/>
          <w:lang w:eastAsia="es-MX"/>
        </w:rPr>
        <w:drawing>
          <wp:inline distT="0" distB="0" distL="0" distR="0" wp14:anchorId="38BD8D26" wp14:editId="5ADCCC23">
            <wp:extent cx="5201728" cy="3352773"/>
            <wp:effectExtent l="0" t="0" r="0" b="635"/>
            <wp:docPr id="109584" name="Imagen 109584" descr="Mapa del AMM en 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 del AMM en NL"/>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219919" cy="3364498"/>
                    </a:xfrm>
                    <a:prstGeom prst="rect">
                      <a:avLst/>
                    </a:prstGeom>
                    <a:noFill/>
                    <a:ln>
                      <a:noFill/>
                    </a:ln>
                  </pic:spPr>
                </pic:pic>
              </a:graphicData>
            </a:graphic>
          </wp:inline>
        </w:drawing>
      </w:r>
    </w:p>
    <w:p w14:paraId="0999E8E0" w14:textId="77777777" w:rsidR="000C7D4C" w:rsidRPr="00FD0412" w:rsidRDefault="000C7D4C" w:rsidP="000C7D4C">
      <w:pPr>
        <w:widowControl w:val="0"/>
        <w:autoSpaceDE w:val="0"/>
        <w:autoSpaceDN w:val="0"/>
        <w:adjustRightInd w:val="0"/>
        <w:ind w:left="360" w:firstLine="348"/>
        <w:rPr>
          <w:rFonts w:cstheme="minorHAnsi"/>
          <w:lang w:val="es-ES"/>
        </w:rPr>
      </w:pPr>
      <w:r>
        <w:rPr>
          <w:rFonts w:cstheme="minorHAnsi"/>
          <w:lang w:val="es-ES"/>
        </w:rPr>
        <w:t xml:space="preserve">                 </w:t>
      </w:r>
      <w:r w:rsidRPr="00FD0412">
        <w:rPr>
          <w:rFonts w:cstheme="minorHAnsi"/>
          <w:lang w:val="es-ES"/>
        </w:rPr>
        <w:t xml:space="preserve">Fuente: Elaboración propia en Google </w:t>
      </w:r>
      <w:proofErr w:type="spellStart"/>
      <w:r w:rsidRPr="00FD0412">
        <w:rPr>
          <w:rFonts w:cstheme="minorHAnsi"/>
          <w:lang w:val="es-ES"/>
        </w:rPr>
        <w:t>Maps</w:t>
      </w:r>
      <w:proofErr w:type="spellEnd"/>
    </w:p>
    <w:p w14:paraId="708799E3" w14:textId="77777777" w:rsidR="000C7D4C" w:rsidRPr="00FD0412" w:rsidRDefault="000C7D4C" w:rsidP="000C7D4C">
      <w:pPr>
        <w:pStyle w:val="Figura"/>
        <w:rPr>
          <w:rFonts w:asciiTheme="minorHAnsi" w:hAnsiTheme="minorHAnsi" w:cstheme="minorHAnsi"/>
          <w:bCs/>
          <w:sz w:val="22"/>
          <w:szCs w:val="22"/>
        </w:rPr>
      </w:pPr>
      <w:r w:rsidRPr="00FD0412">
        <w:rPr>
          <w:rFonts w:asciiTheme="minorHAnsi" w:hAnsiTheme="minorHAnsi" w:cstheme="minorHAnsi"/>
          <w:bCs/>
          <w:sz w:val="22"/>
          <w:szCs w:val="22"/>
        </w:rPr>
        <w:t>Área del proyecto</w:t>
      </w:r>
    </w:p>
    <w:p w14:paraId="1D27825E" w14:textId="77777777" w:rsidR="000C7D4C" w:rsidRPr="00FD0412" w:rsidRDefault="000C7D4C" w:rsidP="000C7D4C">
      <w:pPr>
        <w:tabs>
          <w:tab w:val="left" w:pos="1080"/>
        </w:tabs>
        <w:jc w:val="center"/>
        <w:rPr>
          <w:rFonts w:cstheme="minorHAnsi"/>
          <w:b/>
          <w:color w:val="000000"/>
        </w:rPr>
      </w:pPr>
      <w:r w:rsidRPr="00FD0412">
        <w:rPr>
          <w:rFonts w:cstheme="minorHAnsi"/>
          <w:b/>
          <w:noProof/>
          <w:color w:val="000000"/>
          <w:lang w:eastAsia="es-MX"/>
        </w:rPr>
        <w:drawing>
          <wp:inline distT="0" distB="0" distL="0" distR="0" wp14:anchorId="639032AE" wp14:editId="2DF5207E">
            <wp:extent cx="4895602" cy="2720862"/>
            <wp:effectExtent l="19050" t="19050" r="19685" b="22860"/>
            <wp:docPr id="109585" name="Imagen 109585" descr="A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M"/>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4941059" cy="2746126"/>
                    </a:xfrm>
                    <a:prstGeom prst="rect">
                      <a:avLst/>
                    </a:prstGeom>
                    <a:noFill/>
                    <a:ln w="12700">
                      <a:solidFill>
                        <a:schemeClr val="accent1"/>
                      </a:solidFill>
                    </a:ln>
                  </pic:spPr>
                </pic:pic>
              </a:graphicData>
            </a:graphic>
          </wp:inline>
        </w:drawing>
      </w:r>
    </w:p>
    <w:p w14:paraId="0FC10F04" w14:textId="77777777" w:rsidR="000C7D4C" w:rsidRPr="000C7D4C" w:rsidRDefault="000C7D4C" w:rsidP="000C7D4C">
      <w:pPr>
        <w:widowControl w:val="0"/>
        <w:autoSpaceDE w:val="0"/>
        <w:autoSpaceDN w:val="0"/>
        <w:adjustRightInd w:val="0"/>
        <w:ind w:left="360" w:firstLine="348"/>
        <w:rPr>
          <w:rFonts w:cstheme="minorHAnsi"/>
          <w:lang w:val="es-ES"/>
        </w:rPr>
      </w:pPr>
      <w:r>
        <w:rPr>
          <w:rFonts w:cstheme="minorHAnsi"/>
          <w:lang w:val="es-ES"/>
        </w:rPr>
        <w:t xml:space="preserve">                         </w:t>
      </w:r>
      <w:r w:rsidRPr="00FD0412">
        <w:rPr>
          <w:rFonts w:cstheme="minorHAnsi"/>
          <w:lang w:val="es-ES"/>
        </w:rPr>
        <w:t>Fuente: SINTRAM</w:t>
      </w:r>
    </w:p>
    <w:p w14:paraId="7C69CF23" w14:textId="77777777" w:rsidR="000C7D4C" w:rsidRPr="00FD0412" w:rsidRDefault="000C7D4C" w:rsidP="000C7D4C">
      <w:pPr>
        <w:rPr>
          <w:rFonts w:cstheme="minorHAnsi"/>
          <w:color w:val="000000"/>
        </w:rPr>
      </w:pPr>
    </w:p>
    <w:p w14:paraId="082FEE7B" w14:textId="77777777" w:rsidR="003825B4" w:rsidRPr="003825B4" w:rsidRDefault="000C7D4C" w:rsidP="00C703F4">
      <w:pPr>
        <w:pStyle w:val="Ttulo4"/>
      </w:pPr>
      <w:bookmarkStart w:id="12" w:name="_Toc90120680"/>
      <w:bookmarkStart w:id="13" w:name="_Toc90488332"/>
      <w:r w:rsidRPr="00FD0412">
        <w:t>Corredores relevantes</w:t>
      </w:r>
      <w:bookmarkEnd w:id="12"/>
      <w:bookmarkEnd w:id="13"/>
    </w:p>
    <w:p w14:paraId="31DC8893" w14:textId="6326D6D1" w:rsidR="00F20BD0" w:rsidRDefault="00444E42" w:rsidP="00692925">
      <w:pPr>
        <w:autoSpaceDE w:val="0"/>
        <w:autoSpaceDN w:val="0"/>
        <w:adjustRightInd w:val="0"/>
        <w:spacing w:after="240"/>
        <w:jc w:val="both"/>
        <w:rPr>
          <w:rFonts w:cstheme="minorHAnsi"/>
          <w:sz w:val="24"/>
          <w:szCs w:val="24"/>
          <w:lang w:val="es-ES"/>
        </w:rPr>
      </w:pPr>
      <w:r>
        <w:rPr>
          <w:rFonts w:cstheme="minorHAnsi"/>
          <w:sz w:val="24"/>
          <w:szCs w:val="24"/>
          <w:lang w:val="es-ES"/>
        </w:rPr>
        <w:t>En la figura 7 y la tabla 3</w:t>
      </w:r>
      <w:r w:rsidR="000C7D4C" w:rsidRPr="000C7D4C">
        <w:rPr>
          <w:rFonts w:cstheme="minorHAnsi"/>
          <w:sz w:val="24"/>
          <w:szCs w:val="24"/>
          <w:lang w:val="es-ES"/>
        </w:rPr>
        <w:t>, se observan las características de los 84 c</w:t>
      </w:r>
      <w:r w:rsidR="000B1EAE">
        <w:rPr>
          <w:rFonts w:cstheme="minorHAnsi"/>
          <w:sz w:val="24"/>
          <w:szCs w:val="24"/>
          <w:lang w:val="es-ES"/>
        </w:rPr>
        <w:t>orredores que formarán parte de este</w:t>
      </w:r>
      <w:r w:rsidR="000C7D4C" w:rsidRPr="000C7D4C">
        <w:rPr>
          <w:rFonts w:cstheme="minorHAnsi"/>
          <w:sz w:val="24"/>
          <w:szCs w:val="24"/>
          <w:lang w:val="es-ES"/>
        </w:rPr>
        <w:t xml:space="preserve"> proyecto a analizar, los cuales se reparten en los nueve municipios del AMM, repartidos 31 en Monterrey, 9 en San Pedro, 11 en Guadalupe, 10 en San Nicolás, 8 en Apodaca, 9 en Escobedo, 3 en Santa Catarina, 2 en García y 1 en Juárez. Y en conjunto, cubre</w:t>
      </w:r>
      <w:r w:rsidR="00692925">
        <w:rPr>
          <w:rFonts w:cstheme="minorHAnsi"/>
          <w:sz w:val="24"/>
          <w:szCs w:val="24"/>
          <w:lang w:val="es-ES"/>
        </w:rPr>
        <w:t>n 555 kilómetros de vialidades.</w:t>
      </w:r>
      <w:r>
        <w:rPr>
          <w:rFonts w:cstheme="minorHAnsi"/>
          <w:sz w:val="24"/>
          <w:szCs w:val="24"/>
          <w:lang w:val="es-ES"/>
        </w:rPr>
        <w:t xml:space="preserve"> </w:t>
      </w:r>
      <w:r w:rsidR="000C7D4C" w:rsidRPr="000C7D4C">
        <w:rPr>
          <w:rFonts w:cstheme="minorHAnsi"/>
          <w:sz w:val="24"/>
          <w:szCs w:val="24"/>
          <w:lang w:val="es-ES"/>
        </w:rPr>
        <w:t>En esto</w:t>
      </w:r>
      <w:r w:rsidR="00F20BD0">
        <w:rPr>
          <w:rFonts w:cstheme="minorHAnsi"/>
          <w:sz w:val="24"/>
          <w:szCs w:val="24"/>
          <w:lang w:val="es-ES"/>
        </w:rPr>
        <w:t>s corredores, se concentran 1,05</w:t>
      </w:r>
      <w:r w:rsidR="000C7D4C" w:rsidRPr="000C7D4C">
        <w:rPr>
          <w:rFonts w:cstheme="minorHAnsi"/>
          <w:sz w:val="24"/>
          <w:szCs w:val="24"/>
          <w:lang w:val="es-ES"/>
        </w:rPr>
        <w:t xml:space="preserve">0 intersecciones semaforizadas, las cuales </w:t>
      </w:r>
      <w:r w:rsidR="00F20BD0">
        <w:rPr>
          <w:rFonts w:cstheme="minorHAnsi"/>
          <w:sz w:val="24"/>
          <w:szCs w:val="24"/>
          <w:lang w:val="es-ES"/>
        </w:rPr>
        <w:t>forman</w:t>
      </w:r>
      <w:r w:rsidR="000C7D4C" w:rsidRPr="000C7D4C">
        <w:rPr>
          <w:rFonts w:cstheme="minorHAnsi"/>
          <w:sz w:val="24"/>
          <w:szCs w:val="24"/>
          <w:lang w:val="es-ES"/>
        </w:rPr>
        <w:t xml:space="preserve"> parte del proyecto</w:t>
      </w:r>
      <w:r w:rsidR="00F20BD0">
        <w:rPr>
          <w:rFonts w:cstheme="minorHAnsi"/>
          <w:sz w:val="24"/>
          <w:szCs w:val="24"/>
          <w:lang w:val="es-ES"/>
        </w:rPr>
        <w:t>.</w:t>
      </w:r>
    </w:p>
    <w:p w14:paraId="74704977" w14:textId="77777777" w:rsidR="000C7D4C" w:rsidRPr="00FD0412" w:rsidRDefault="000C7D4C" w:rsidP="000C7D4C">
      <w:pPr>
        <w:pStyle w:val="Figura"/>
        <w:spacing w:after="0"/>
        <w:rPr>
          <w:rFonts w:asciiTheme="minorHAnsi" w:hAnsiTheme="minorHAnsi" w:cstheme="minorHAnsi"/>
          <w:bCs/>
          <w:sz w:val="22"/>
          <w:szCs w:val="22"/>
        </w:rPr>
      </w:pPr>
      <w:r w:rsidRPr="00FD0412">
        <w:rPr>
          <w:rFonts w:asciiTheme="minorHAnsi" w:hAnsiTheme="minorHAnsi" w:cstheme="minorHAnsi"/>
          <w:bCs/>
          <w:sz w:val="22"/>
          <w:szCs w:val="22"/>
        </w:rPr>
        <w:t>Corredores relevantes</w:t>
      </w:r>
    </w:p>
    <w:p w14:paraId="12BF40CF" w14:textId="77777777" w:rsidR="000C7D4C" w:rsidRPr="00FD0412" w:rsidRDefault="000C7D4C" w:rsidP="000C7D4C">
      <w:pPr>
        <w:jc w:val="center"/>
        <w:rPr>
          <w:rFonts w:cstheme="minorHAnsi"/>
          <w:color w:val="000000"/>
        </w:rPr>
      </w:pPr>
      <w:r w:rsidRPr="00FD0412">
        <w:rPr>
          <w:rFonts w:cstheme="minorHAnsi"/>
          <w:noProof/>
          <w:color w:val="000000"/>
          <w:lang w:eastAsia="es-MX"/>
        </w:rPr>
        <w:drawing>
          <wp:inline distT="0" distB="0" distL="0" distR="0" wp14:anchorId="6194BC4A" wp14:editId="22084FD5">
            <wp:extent cx="3468092" cy="2676525"/>
            <wp:effectExtent l="0" t="0" r="0" b="0"/>
            <wp:docPr id="109593" name="Imagen 109593" descr="84 corre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84 corredores"/>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543396" cy="2734641"/>
                    </a:xfrm>
                    <a:prstGeom prst="rect">
                      <a:avLst/>
                    </a:prstGeom>
                    <a:noFill/>
                    <a:ln>
                      <a:noFill/>
                    </a:ln>
                  </pic:spPr>
                </pic:pic>
              </a:graphicData>
            </a:graphic>
          </wp:inline>
        </w:drawing>
      </w:r>
    </w:p>
    <w:p w14:paraId="4E26124D" w14:textId="02C1D4F0" w:rsidR="004C6282" w:rsidRDefault="003825B4" w:rsidP="00692925">
      <w:pPr>
        <w:ind w:firstLine="708"/>
        <w:rPr>
          <w:rFonts w:cstheme="minorHAnsi"/>
          <w:color w:val="000000"/>
        </w:rPr>
      </w:pPr>
      <w:r>
        <w:rPr>
          <w:rFonts w:cstheme="minorHAnsi"/>
          <w:color w:val="000000"/>
        </w:rPr>
        <w:t xml:space="preserve">                 </w:t>
      </w:r>
      <w:r w:rsidR="000C7D4C" w:rsidRPr="00FD0412">
        <w:rPr>
          <w:rFonts w:cstheme="minorHAnsi"/>
          <w:color w:val="000000"/>
        </w:rPr>
        <w:t xml:space="preserve">Fuente: Elaboración propia </w:t>
      </w:r>
      <w:proofErr w:type="spellStart"/>
      <w:r w:rsidR="000C7D4C" w:rsidRPr="00FD0412">
        <w:rPr>
          <w:rFonts w:cstheme="minorHAnsi"/>
          <w:color w:val="000000"/>
        </w:rPr>
        <w:t>on</w:t>
      </w:r>
      <w:proofErr w:type="spellEnd"/>
      <w:r w:rsidR="000C7D4C" w:rsidRPr="00FD0412">
        <w:rPr>
          <w:rFonts w:cstheme="minorHAnsi"/>
          <w:color w:val="000000"/>
        </w:rPr>
        <w:t xml:space="preserve"> Google </w:t>
      </w:r>
      <w:proofErr w:type="spellStart"/>
      <w:r w:rsidR="000C7D4C" w:rsidRPr="00FD0412">
        <w:rPr>
          <w:rFonts w:cstheme="minorHAnsi"/>
          <w:color w:val="000000"/>
        </w:rPr>
        <w:t>Earth</w:t>
      </w:r>
      <w:proofErr w:type="spellEnd"/>
    </w:p>
    <w:p w14:paraId="6112B88D" w14:textId="1526EA71" w:rsidR="00444E42" w:rsidRDefault="00444E42" w:rsidP="00692925">
      <w:pPr>
        <w:ind w:firstLine="708"/>
        <w:rPr>
          <w:rFonts w:cstheme="minorHAnsi"/>
          <w:color w:val="000000"/>
        </w:rPr>
      </w:pPr>
    </w:p>
    <w:p w14:paraId="10FCB504" w14:textId="72B6E966" w:rsidR="00444E42" w:rsidRDefault="00444E42" w:rsidP="00692925">
      <w:pPr>
        <w:ind w:firstLine="708"/>
        <w:rPr>
          <w:rFonts w:cstheme="minorHAnsi"/>
          <w:color w:val="000000"/>
        </w:rPr>
      </w:pPr>
    </w:p>
    <w:p w14:paraId="6E24EB68" w14:textId="7220393B" w:rsidR="00444E42" w:rsidRDefault="00444E42" w:rsidP="00692925">
      <w:pPr>
        <w:ind w:firstLine="708"/>
        <w:rPr>
          <w:rFonts w:cstheme="minorHAnsi"/>
          <w:color w:val="000000"/>
        </w:rPr>
      </w:pPr>
    </w:p>
    <w:p w14:paraId="5940813F" w14:textId="5805BAA7" w:rsidR="00444E42" w:rsidRDefault="00444E42" w:rsidP="00692925">
      <w:pPr>
        <w:ind w:firstLine="708"/>
        <w:rPr>
          <w:rFonts w:cstheme="minorHAnsi"/>
          <w:color w:val="000000"/>
        </w:rPr>
      </w:pPr>
    </w:p>
    <w:p w14:paraId="6ED689E2" w14:textId="0F919A93" w:rsidR="00444E42" w:rsidRDefault="00444E42" w:rsidP="00692925">
      <w:pPr>
        <w:ind w:firstLine="708"/>
        <w:rPr>
          <w:rFonts w:cstheme="minorHAnsi"/>
          <w:color w:val="000000"/>
        </w:rPr>
      </w:pPr>
    </w:p>
    <w:p w14:paraId="5FE3B5DE" w14:textId="67F59A14" w:rsidR="00444E42" w:rsidRDefault="00444E42" w:rsidP="00692925">
      <w:pPr>
        <w:ind w:firstLine="708"/>
        <w:rPr>
          <w:rFonts w:cstheme="minorHAnsi"/>
          <w:color w:val="000000"/>
        </w:rPr>
      </w:pPr>
    </w:p>
    <w:p w14:paraId="5424CCC1" w14:textId="68B790F1" w:rsidR="00444E42" w:rsidRDefault="00444E42" w:rsidP="00692925">
      <w:pPr>
        <w:ind w:firstLine="708"/>
        <w:rPr>
          <w:rFonts w:cstheme="minorHAnsi"/>
          <w:color w:val="000000"/>
        </w:rPr>
      </w:pPr>
    </w:p>
    <w:p w14:paraId="65405147" w14:textId="7B44661F" w:rsidR="00444E42" w:rsidRDefault="00444E42" w:rsidP="00692925">
      <w:pPr>
        <w:ind w:firstLine="708"/>
        <w:rPr>
          <w:rFonts w:cstheme="minorHAnsi"/>
          <w:color w:val="000000"/>
        </w:rPr>
      </w:pPr>
    </w:p>
    <w:p w14:paraId="0A0EA59B" w14:textId="22AAAB39" w:rsidR="00444E42" w:rsidRDefault="00444E42" w:rsidP="00692925">
      <w:pPr>
        <w:ind w:firstLine="708"/>
        <w:rPr>
          <w:rFonts w:cstheme="minorHAnsi"/>
          <w:color w:val="000000"/>
        </w:rPr>
      </w:pPr>
    </w:p>
    <w:p w14:paraId="087779BC" w14:textId="272EE243" w:rsidR="00444E42" w:rsidRDefault="00444E42" w:rsidP="00692925">
      <w:pPr>
        <w:ind w:firstLine="708"/>
        <w:rPr>
          <w:rFonts w:cstheme="minorHAnsi"/>
          <w:color w:val="000000"/>
        </w:rPr>
      </w:pPr>
    </w:p>
    <w:p w14:paraId="4CAADD23" w14:textId="3BF542BB" w:rsidR="00444E42" w:rsidRDefault="00444E42" w:rsidP="00692925">
      <w:pPr>
        <w:ind w:firstLine="708"/>
        <w:rPr>
          <w:rFonts w:cstheme="minorHAnsi"/>
          <w:color w:val="000000"/>
        </w:rPr>
      </w:pPr>
    </w:p>
    <w:p w14:paraId="4B0DDEDE" w14:textId="57C78B5D" w:rsidR="00444E42" w:rsidRDefault="00444E42" w:rsidP="00692925">
      <w:pPr>
        <w:ind w:firstLine="708"/>
        <w:rPr>
          <w:rFonts w:cstheme="minorHAnsi"/>
          <w:color w:val="000000"/>
        </w:rPr>
      </w:pPr>
    </w:p>
    <w:p w14:paraId="3E6BD29E" w14:textId="2281E153" w:rsidR="00444E42" w:rsidRPr="00FD0412" w:rsidRDefault="00444E42" w:rsidP="00692925">
      <w:pPr>
        <w:ind w:firstLine="708"/>
        <w:rPr>
          <w:rFonts w:cstheme="minorHAnsi"/>
          <w:color w:val="000000"/>
        </w:rPr>
      </w:pPr>
    </w:p>
    <w:p w14:paraId="2598EA4B" w14:textId="77777777" w:rsidR="000C7D4C" w:rsidRPr="00FD0412" w:rsidRDefault="000C7D4C" w:rsidP="000C7D4C">
      <w:pPr>
        <w:pStyle w:val="Tabla"/>
        <w:ind w:left="0"/>
        <w:rPr>
          <w:rFonts w:asciiTheme="minorHAnsi" w:hAnsiTheme="minorHAnsi" w:cstheme="minorHAnsi"/>
          <w:color w:val="000000"/>
          <w:sz w:val="22"/>
          <w:szCs w:val="22"/>
        </w:rPr>
      </w:pPr>
      <w:r w:rsidRPr="00FD0412">
        <w:rPr>
          <w:rFonts w:asciiTheme="minorHAnsi" w:hAnsiTheme="minorHAnsi" w:cstheme="minorHAnsi"/>
          <w:color w:val="000000"/>
          <w:sz w:val="22"/>
          <w:szCs w:val="22"/>
        </w:rPr>
        <w:t>Corredores relevantes</w:t>
      </w:r>
    </w:p>
    <w:p w14:paraId="7660FC4F" w14:textId="77777777" w:rsidR="000C7D4C" w:rsidRPr="00FD0412" w:rsidRDefault="000C7D4C" w:rsidP="000C7D4C">
      <w:pPr>
        <w:jc w:val="center"/>
        <w:rPr>
          <w:rFonts w:cstheme="minorHAnsi"/>
          <w:color w:val="000000"/>
        </w:rPr>
      </w:pPr>
      <w:r w:rsidRPr="00FD0412">
        <w:rPr>
          <w:rFonts w:cstheme="minorHAnsi"/>
          <w:color w:val="000000"/>
        </w:rPr>
        <w:object w:dxaOrig="8501" w:dyaOrig="12428" w14:anchorId="5CB0C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45pt;height:578.7pt" o:ole="">
            <v:imagedata r:id="rId17" o:title=""/>
          </v:shape>
          <o:OLEObject Type="Embed" ProgID="Excel.Sheet.12" ShapeID="_x0000_i1025" DrawAspect="Content" ObjectID="_1702299599" r:id="rId18"/>
        </w:object>
      </w:r>
    </w:p>
    <w:p w14:paraId="7CE5995F" w14:textId="77777777" w:rsidR="000C7D4C" w:rsidRPr="00FD0412" w:rsidRDefault="000C7D4C" w:rsidP="000C7D4C">
      <w:pPr>
        <w:rPr>
          <w:rFonts w:cstheme="minorHAnsi"/>
          <w:color w:val="000000"/>
        </w:rPr>
      </w:pPr>
    </w:p>
    <w:p w14:paraId="0F39D431" w14:textId="77777777" w:rsidR="000C7D4C" w:rsidRPr="00FD0412" w:rsidRDefault="000C7D4C" w:rsidP="000C7D4C">
      <w:pPr>
        <w:rPr>
          <w:rFonts w:cstheme="minorHAnsi"/>
          <w:color w:val="000000"/>
        </w:rPr>
      </w:pPr>
    </w:p>
    <w:p w14:paraId="388E06E3" w14:textId="77777777" w:rsidR="000C7D4C" w:rsidRPr="00FD0412" w:rsidRDefault="000C7D4C" w:rsidP="000C7D4C">
      <w:pPr>
        <w:rPr>
          <w:rFonts w:cstheme="minorHAnsi"/>
          <w:color w:val="000000"/>
        </w:rPr>
      </w:pPr>
    </w:p>
    <w:p w14:paraId="3BAAF6F3" w14:textId="77777777" w:rsidR="00A50E1C" w:rsidRPr="00FD0412" w:rsidRDefault="00A50E1C" w:rsidP="000C7D4C">
      <w:pPr>
        <w:rPr>
          <w:rFonts w:cstheme="minorHAnsi"/>
          <w:color w:val="000000"/>
        </w:rPr>
      </w:pPr>
    </w:p>
    <w:p w14:paraId="28D0A2DE" w14:textId="28B52C28" w:rsidR="000C7D4C" w:rsidRPr="00FD0412" w:rsidRDefault="00444E42" w:rsidP="000C7D4C">
      <w:pPr>
        <w:spacing w:after="120"/>
        <w:jc w:val="center"/>
        <w:rPr>
          <w:rFonts w:cstheme="minorHAnsi"/>
          <w:b/>
          <w:color w:val="000000"/>
        </w:rPr>
      </w:pPr>
      <w:r>
        <w:rPr>
          <w:rFonts w:cstheme="minorHAnsi"/>
          <w:b/>
          <w:color w:val="000000"/>
        </w:rPr>
        <w:t>Tabla 3</w:t>
      </w:r>
      <w:r w:rsidR="000C7D4C" w:rsidRPr="00FD0412">
        <w:rPr>
          <w:rFonts w:cstheme="minorHAnsi"/>
          <w:b/>
          <w:color w:val="000000"/>
        </w:rPr>
        <w:t>. Corredores relevantes (continuación)</w:t>
      </w:r>
    </w:p>
    <w:p w14:paraId="6704E946" w14:textId="42FF4272" w:rsidR="000C7D4C" w:rsidRDefault="000C7D4C" w:rsidP="000C7D4C">
      <w:pPr>
        <w:jc w:val="center"/>
        <w:rPr>
          <w:rFonts w:cstheme="minorHAnsi"/>
          <w:b/>
          <w:color w:val="000000"/>
        </w:rPr>
      </w:pPr>
      <w:r w:rsidRPr="00FD0412">
        <w:rPr>
          <w:rFonts w:cstheme="minorHAnsi"/>
          <w:b/>
          <w:color w:val="000000"/>
        </w:rPr>
        <w:object w:dxaOrig="8501" w:dyaOrig="12864" w14:anchorId="1C50BEB9">
          <v:shape id="_x0000_i1026" type="#_x0000_t75" style="width:386.35pt;height:585.15pt" o:ole="">
            <v:imagedata r:id="rId19" o:title=""/>
          </v:shape>
          <o:OLEObject Type="Embed" ProgID="Excel.Sheet.12" ShapeID="_x0000_i1026" DrawAspect="Content" ObjectID="_1702299600" r:id="rId20"/>
        </w:object>
      </w:r>
    </w:p>
    <w:p w14:paraId="55A4DEE9" w14:textId="31088622" w:rsidR="00B8122E" w:rsidRDefault="00B8122E" w:rsidP="000C7D4C">
      <w:pPr>
        <w:jc w:val="center"/>
        <w:rPr>
          <w:rFonts w:cstheme="minorHAnsi"/>
          <w:b/>
          <w:color w:val="000000"/>
        </w:rPr>
      </w:pPr>
    </w:p>
    <w:p w14:paraId="0D740EFA" w14:textId="77777777" w:rsidR="00B8122E" w:rsidRDefault="00B8122E">
      <w:pPr>
        <w:rPr>
          <w:rFonts w:eastAsia="Arial" w:cs="Arial"/>
          <w:b/>
          <w:sz w:val="24"/>
          <w:szCs w:val="24"/>
          <w:lang w:val="es-ES_tradnl" w:eastAsia="es-MX"/>
        </w:rPr>
      </w:pPr>
      <w:bookmarkStart w:id="14" w:name="_Toc90120679"/>
      <w:r>
        <w:br w:type="page"/>
      </w:r>
    </w:p>
    <w:p w14:paraId="5E1055E3" w14:textId="7C882157" w:rsidR="00B8122E" w:rsidRPr="00CA73D7" w:rsidRDefault="00B8122E" w:rsidP="00B8122E">
      <w:pPr>
        <w:pStyle w:val="Ttulo3"/>
      </w:pPr>
      <w:bookmarkStart w:id="15" w:name="_Toc90488333"/>
      <w:r w:rsidRPr="00CA73D7">
        <w:t>Transporte privado</w:t>
      </w:r>
      <w:bookmarkEnd w:id="14"/>
      <w:bookmarkEnd w:id="15"/>
    </w:p>
    <w:p w14:paraId="33BBCAD8" w14:textId="77777777" w:rsidR="00B8122E" w:rsidRPr="000C7D4C" w:rsidRDefault="00B8122E" w:rsidP="00B8122E">
      <w:pPr>
        <w:widowControl w:val="0"/>
        <w:autoSpaceDE w:val="0"/>
        <w:autoSpaceDN w:val="0"/>
        <w:adjustRightInd w:val="0"/>
        <w:spacing w:after="240"/>
        <w:jc w:val="both"/>
        <w:rPr>
          <w:rFonts w:cstheme="minorHAnsi"/>
          <w:sz w:val="24"/>
          <w:szCs w:val="24"/>
          <w:lang w:val="es-ES"/>
        </w:rPr>
      </w:pPr>
      <w:r w:rsidRPr="000C7D4C">
        <w:rPr>
          <w:rFonts w:cstheme="minorHAnsi"/>
          <w:sz w:val="24"/>
          <w:szCs w:val="24"/>
          <w:lang w:val="es-ES"/>
        </w:rPr>
        <w:t>Por otra parte, es importante señalar que el parque vehicular creció de cerca de los 400 mil en 1990 a tener al menos registrados 1.86 millones en 2017; esto implicó que prácticamente se multiplicaron por cinco el número de vehículos en casi 30 años, por lo que la tasa de motorización (coches por cada mil habitantes) pasara de 156 en 1990 a 416 en 2017.</w:t>
      </w:r>
    </w:p>
    <w:p w14:paraId="46619117" w14:textId="77777777" w:rsidR="00B8122E" w:rsidRPr="00FD0412" w:rsidRDefault="00B8122E" w:rsidP="00B8122E">
      <w:pPr>
        <w:pStyle w:val="Figura"/>
        <w:spacing w:after="0"/>
        <w:rPr>
          <w:rFonts w:asciiTheme="minorHAnsi" w:hAnsiTheme="minorHAnsi" w:cstheme="minorHAnsi"/>
          <w:bCs/>
          <w:sz w:val="22"/>
          <w:szCs w:val="22"/>
        </w:rPr>
      </w:pPr>
      <w:r w:rsidRPr="00FD0412">
        <w:rPr>
          <w:rFonts w:asciiTheme="minorHAnsi" w:hAnsiTheme="minorHAnsi" w:cstheme="minorHAnsi"/>
          <w:bCs/>
          <w:sz w:val="22"/>
          <w:szCs w:val="22"/>
        </w:rPr>
        <w:t xml:space="preserve">Vehículos matriculados y motorización (veh/1,000 hab) en el AMM, </w:t>
      </w:r>
    </w:p>
    <w:p w14:paraId="28080A48" w14:textId="77777777" w:rsidR="00B8122E" w:rsidRPr="003825B4" w:rsidRDefault="00B8122E" w:rsidP="008934AA">
      <w:pPr>
        <w:pStyle w:val="Prrafodelista"/>
        <w:numPr>
          <w:ilvl w:val="0"/>
          <w:numId w:val="9"/>
        </w:numPr>
        <w:jc w:val="center"/>
        <w:rPr>
          <w:rFonts w:cstheme="minorHAnsi"/>
          <w:color w:val="000000"/>
        </w:rPr>
      </w:pPr>
      <w:r w:rsidRPr="003825B4">
        <w:rPr>
          <w:rFonts w:cstheme="minorHAnsi"/>
          <w:b/>
          <w:color w:val="000000"/>
        </w:rPr>
        <w:t>- 2017</w:t>
      </w:r>
    </w:p>
    <w:p w14:paraId="577F2759" w14:textId="77777777" w:rsidR="00B8122E" w:rsidRPr="00FD0412" w:rsidRDefault="00B8122E" w:rsidP="00B8122E">
      <w:pPr>
        <w:jc w:val="center"/>
        <w:rPr>
          <w:rFonts w:cstheme="minorHAnsi"/>
          <w:color w:val="000000"/>
        </w:rPr>
      </w:pPr>
      <w:r w:rsidRPr="00FD0412">
        <w:rPr>
          <w:rFonts w:cstheme="minorHAnsi"/>
          <w:noProof/>
          <w:color w:val="000000"/>
          <w:lang w:eastAsia="es-MX"/>
        </w:rPr>
        <w:drawing>
          <wp:inline distT="0" distB="0" distL="0" distR="0" wp14:anchorId="44156E34" wp14:editId="053197D0">
            <wp:extent cx="3971925" cy="1888149"/>
            <wp:effectExtent l="0" t="0" r="0" b="0"/>
            <wp:docPr id="109595" name="Imagen 109595"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95" name="Imagen 109595" descr="Gráfico&#10;&#10;Descripción generada automáticamente"/>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3998750" cy="1900901"/>
                    </a:xfrm>
                    <a:prstGeom prst="rect">
                      <a:avLst/>
                    </a:prstGeom>
                    <a:noFill/>
                  </pic:spPr>
                </pic:pic>
              </a:graphicData>
            </a:graphic>
          </wp:inline>
        </w:drawing>
      </w:r>
      <w:r>
        <w:t xml:space="preserve">                                                                                 </w:t>
      </w:r>
      <w:r w:rsidRPr="003825B4">
        <w:t>Fuente: INEGI</w:t>
      </w:r>
    </w:p>
    <w:p w14:paraId="63360D67" w14:textId="2F9454B1" w:rsidR="00B63A33" w:rsidRPr="00B8122E" w:rsidRDefault="00FA6BA6" w:rsidP="00604011">
      <w:pPr>
        <w:pStyle w:val="Ttulo3"/>
        <w:tabs>
          <w:tab w:val="left" w:pos="1884"/>
        </w:tabs>
        <w:rPr>
          <w:rFonts w:eastAsia="Calibri" w:cstheme="minorHAnsi"/>
        </w:rPr>
      </w:pPr>
      <w:bookmarkStart w:id="16" w:name="_Toc90304828"/>
      <w:bookmarkStart w:id="17" w:name="_Toc90487312"/>
      <w:bookmarkStart w:id="18" w:name="_Toc90487414"/>
      <w:bookmarkStart w:id="19" w:name="_Toc90488334"/>
      <w:r>
        <w:t>Información del Proyecto</w:t>
      </w:r>
      <w:bookmarkEnd w:id="16"/>
      <w:bookmarkEnd w:id="17"/>
      <w:bookmarkEnd w:id="18"/>
      <w:bookmarkEnd w:id="19"/>
      <w:r w:rsidRPr="00B8122E">
        <w:rPr>
          <w:rFonts w:eastAsia="Calibri" w:cstheme="minorHAnsi"/>
        </w:rPr>
        <w:tab/>
      </w:r>
    </w:p>
    <w:p w14:paraId="2BAD203B" w14:textId="77777777" w:rsidR="00FA6BA6" w:rsidRPr="00C703F4" w:rsidRDefault="00FA6BA6" w:rsidP="00FA6BA6">
      <w:pPr>
        <w:pStyle w:val="Ttulo4"/>
      </w:pPr>
      <w:bookmarkStart w:id="20" w:name="_Toc90488335"/>
      <w:r w:rsidRPr="00C703F4">
        <w:t>Listado de intersecciones que conforman el S</w:t>
      </w:r>
      <w:r w:rsidR="00692925" w:rsidRPr="00C703F4">
        <w:t>istema</w:t>
      </w:r>
      <w:bookmarkEnd w:id="20"/>
    </w:p>
    <w:p w14:paraId="229980F6" w14:textId="77777777" w:rsidR="00FA6BA6" w:rsidRPr="00B02D3D" w:rsidRDefault="00F03ACE" w:rsidP="00B02D3D">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 xml:space="preserve">ANEXO </w:t>
      </w:r>
      <w:r w:rsidR="00692925">
        <w:rPr>
          <w:rFonts w:ascii="Calibri" w:eastAsia="Calibri" w:hAnsi="Calibri" w:cs="Calibri"/>
          <w:color w:val="000000"/>
          <w:sz w:val="24"/>
          <w:szCs w:val="24"/>
        </w:rPr>
        <w:t>I Listado</w:t>
      </w:r>
      <w:r w:rsidR="00FA6BA6" w:rsidRPr="00B02D3D">
        <w:rPr>
          <w:rFonts w:ascii="Calibri" w:eastAsia="Calibri" w:hAnsi="Calibri" w:cs="Calibri"/>
          <w:color w:val="000000"/>
          <w:sz w:val="24"/>
          <w:szCs w:val="24"/>
        </w:rPr>
        <w:t xml:space="preserve"> de intersecciones que conforman el Sistema </w:t>
      </w:r>
    </w:p>
    <w:p w14:paraId="75F527FE" w14:textId="77777777" w:rsidR="00B63A33" w:rsidRDefault="00FA6BA6" w:rsidP="00FA6BA6">
      <w:pPr>
        <w:pStyle w:val="Ttulo4"/>
        <w:rPr>
          <w:rFonts w:eastAsia="Calibri"/>
        </w:rPr>
      </w:pPr>
      <w:bookmarkStart w:id="21" w:name="_Toc90488336"/>
      <w:r>
        <w:rPr>
          <w:rFonts w:eastAsia="Calibri"/>
        </w:rPr>
        <w:t xml:space="preserve">Plano con ubicación de intersecciones </w:t>
      </w:r>
      <w:r w:rsidR="00B02D3D">
        <w:rPr>
          <w:rFonts w:eastAsia="Calibri"/>
        </w:rPr>
        <w:t>y propuesta de ubicación de equipamiento</w:t>
      </w:r>
      <w:bookmarkEnd w:id="21"/>
    </w:p>
    <w:p w14:paraId="44D40EC2" w14:textId="77777777" w:rsidR="00B02D3D" w:rsidRPr="00B02D3D" w:rsidRDefault="00F03ACE" w:rsidP="00B02D3D">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ANEXO II P</w:t>
      </w:r>
      <w:r w:rsidR="00B02D3D" w:rsidRPr="00B02D3D">
        <w:rPr>
          <w:rFonts w:ascii="Calibri" w:eastAsia="Calibri" w:hAnsi="Calibri" w:cs="Calibri"/>
          <w:color w:val="000000"/>
          <w:sz w:val="24"/>
          <w:szCs w:val="24"/>
        </w:rPr>
        <w:t xml:space="preserve">lano </w:t>
      </w:r>
      <w:r w:rsidR="00BC656A" w:rsidRPr="00B02D3D">
        <w:rPr>
          <w:rFonts w:ascii="Calibri" w:eastAsia="Calibri" w:hAnsi="Calibri" w:cs="Calibri"/>
          <w:color w:val="000000"/>
          <w:sz w:val="24"/>
          <w:szCs w:val="24"/>
        </w:rPr>
        <w:t>Kmz</w:t>
      </w:r>
      <w:r w:rsidR="00B02D3D" w:rsidRPr="00B02D3D">
        <w:rPr>
          <w:rFonts w:ascii="Calibri" w:eastAsia="Calibri" w:hAnsi="Calibri" w:cs="Calibri"/>
          <w:color w:val="000000"/>
          <w:sz w:val="24"/>
          <w:szCs w:val="24"/>
        </w:rPr>
        <w:t xml:space="preserve"> con ubicación de intersecciones y propuesta de ubicación de equipos.</w:t>
      </w:r>
    </w:p>
    <w:p w14:paraId="1646FE59" w14:textId="77777777" w:rsidR="00B02D3D" w:rsidRDefault="00B02D3D" w:rsidP="00B02D3D">
      <w:pPr>
        <w:pStyle w:val="Ttulo4"/>
        <w:rPr>
          <w:rFonts w:eastAsia="Calibri"/>
        </w:rPr>
      </w:pPr>
      <w:bookmarkStart w:id="22" w:name="_Toc90488337"/>
      <w:r>
        <w:rPr>
          <w:rFonts w:eastAsia="Calibri"/>
        </w:rPr>
        <w:t>Planos proyectos tipo de semaforización</w:t>
      </w:r>
      <w:bookmarkEnd w:id="22"/>
      <w:r>
        <w:rPr>
          <w:rFonts w:eastAsia="Calibri"/>
        </w:rPr>
        <w:t xml:space="preserve"> </w:t>
      </w:r>
    </w:p>
    <w:p w14:paraId="3B263F44" w14:textId="7580FF83" w:rsidR="006F1A26" w:rsidRDefault="00F03ACE" w:rsidP="006F1A26">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ANEXO III</w:t>
      </w:r>
      <w:r w:rsidR="006F1A26" w:rsidRPr="00B02D3D">
        <w:rPr>
          <w:rFonts w:ascii="Calibri" w:eastAsia="Calibri" w:hAnsi="Calibri" w:cs="Calibri"/>
          <w:color w:val="000000"/>
          <w:sz w:val="24"/>
          <w:szCs w:val="24"/>
        </w:rPr>
        <w:t xml:space="preserve"> </w:t>
      </w:r>
      <w:r>
        <w:rPr>
          <w:rFonts w:ascii="Calibri" w:eastAsia="Calibri" w:hAnsi="Calibri" w:cs="Calibri"/>
          <w:color w:val="000000"/>
          <w:sz w:val="24"/>
          <w:szCs w:val="24"/>
        </w:rPr>
        <w:t>P</w:t>
      </w:r>
      <w:r w:rsidR="006F1A26" w:rsidRPr="00B02D3D">
        <w:rPr>
          <w:rFonts w:ascii="Calibri" w:eastAsia="Calibri" w:hAnsi="Calibri" w:cs="Calibri"/>
          <w:color w:val="000000"/>
          <w:sz w:val="24"/>
          <w:szCs w:val="24"/>
        </w:rPr>
        <w:t>lano</w:t>
      </w:r>
      <w:r>
        <w:rPr>
          <w:rFonts w:ascii="Calibri" w:eastAsia="Calibri" w:hAnsi="Calibri" w:cs="Calibri"/>
          <w:color w:val="000000"/>
          <w:sz w:val="24"/>
          <w:szCs w:val="24"/>
        </w:rPr>
        <w:t>s</w:t>
      </w:r>
      <w:r w:rsidR="006F1A26" w:rsidRPr="00B02D3D">
        <w:rPr>
          <w:rFonts w:ascii="Calibri" w:eastAsia="Calibri" w:hAnsi="Calibri" w:cs="Calibri"/>
          <w:color w:val="000000"/>
          <w:sz w:val="24"/>
          <w:szCs w:val="24"/>
        </w:rPr>
        <w:t xml:space="preserve"> </w:t>
      </w:r>
      <w:r w:rsidR="006F1A26">
        <w:rPr>
          <w:rFonts w:ascii="Calibri" w:eastAsia="Calibri" w:hAnsi="Calibri" w:cs="Calibri"/>
          <w:color w:val="000000"/>
          <w:sz w:val="24"/>
          <w:szCs w:val="24"/>
        </w:rPr>
        <w:t>con proyectos tipo de semaforización</w:t>
      </w:r>
      <w:r w:rsidR="006F1A26" w:rsidRPr="00B02D3D">
        <w:rPr>
          <w:rFonts w:ascii="Calibri" w:eastAsia="Calibri" w:hAnsi="Calibri" w:cs="Calibri"/>
          <w:color w:val="000000"/>
          <w:sz w:val="24"/>
          <w:szCs w:val="24"/>
        </w:rPr>
        <w:t>.</w:t>
      </w:r>
    </w:p>
    <w:p w14:paraId="4555F470" w14:textId="77777777" w:rsidR="00B63A33" w:rsidRDefault="00B63A33" w:rsidP="000C7D4C">
      <w:pPr>
        <w:jc w:val="center"/>
        <w:rPr>
          <w:rFonts w:eastAsia="Calibri" w:cstheme="minorHAnsi"/>
        </w:rPr>
      </w:pPr>
    </w:p>
    <w:p w14:paraId="0D8F3346" w14:textId="77777777" w:rsidR="0026593D" w:rsidRDefault="003B7972" w:rsidP="003B7972">
      <w:pPr>
        <w:pStyle w:val="Ttulo2"/>
        <w:rPr>
          <w:rFonts w:eastAsia="Calibri"/>
        </w:rPr>
      </w:pPr>
      <w:bookmarkStart w:id="23" w:name="_Toc90120684"/>
      <w:bookmarkStart w:id="24" w:name="_Toc90304829"/>
      <w:bookmarkStart w:id="25" w:name="_Toc90487313"/>
      <w:bookmarkStart w:id="26" w:name="_Toc90487415"/>
      <w:bookmarkStart w:id="27" w:name="_Toc90488338"/>
      <w:r>
        <w:rPr>
          <w:rFonts w:eastAsia="Calibri"/>
        </w:rPr>
        <w:t>Objeto y alcance del proyecto</w:t>
      </w:r>
      <w:bookmarkEnd w:id="23"/>
      <w:bookmarkEnd w:id="24"/>
      <w:bookmarkEnd w:id="25"/>
      <w:bookmarkEnd w:id="26"/>
      <w:bookmarkEnd w:id="27"/>
    </w:p>
    <w:p w14:paraId="4F6D49F8" w14:textId="5010BDB7" w:rsidR="00C8056A" w:rsidRPr="006C167C" w:rsidRDefault="00C8056A" w:rsidP="00C8056A">
      <w:pPr>
        <w:spacing w:after="0" w:line="240" w:lineRule="auto"/>
        <w:jc w:val="both"/>
        <w:rPr>
          <w:rFonts w:ascii="Arial" w:eastAsia="Times New Roman" w:hAnsi="Arial" w:cs="Arial"/>
          <w:lang w:eastAsia="es-MX"/>
        </w:rPr>
      </w:pPr>
      <w:r w:rsidRPr="006C167C">
        <w:rPr>
          <w:rFonts w:ascii="Calibri" w:eastAsia="Times New Roman" w:hAnsi="Calibri" w:cs="Calibri"/>
          <w:sz w:val="24"/>
          <w:szCs w:val="24"/>
          <w:lang w:val="es-CO" w:eastAsia="es-MX"/>
        </w:rPr>
        <w:t>El proyecto contempla</w:t>
      </w:r>
      <w:r w:rsidR="006754F5">
        <w:rPr>
          <w:rFonts w:ascii="Calibri" w:eastAsia="Times New Roman" w:hAnsi="Calibri" w:cs="Calibri"/>
          <w:sz w:val="24"/>
          <w:szCs w:val="24"/>
          <w:lang w:val="es-CO" w:eastAsia="es-MX"/>
        </w:rPr>
        <w:t xml:space="preserve"> la construcción de</w:t>
      </w:r>
      <w:r w:rsidRPr="006C167C">
        <w:rPr>
          <w:rFonts w:ascii="Calibri" w:eastAsia="Times New Roman" w:hAnsi="Calibri" w:cs="Calibri"/>
          <w:sz w:val="24"/>
          <w:szCs w:val="24"/>
          <w:lang w:val="es-CO" w:eastAsia="es-MX"/>
        </w:rPr>
        <w:t xml:space="preserve"> un conjunto de soluciones tecnológicas diseñadas y orientadas a facilitar, mediante el análisis de los datos capturados en campo, la toma de decisiones asociadas a la movilidad en temas de planeación, </w:t>
      </w:r>
      <w:r w:rsidR="006C167C" w:rsidRPr="006C167C">
        <w:rPr>
          <w:rFonts w:ascii="Calibri" w:eastAsia="Times New Roman" w:hAnsi="Calibri" w:cs="Calibri"/>
          <w:sz w:val="24"/>
          <w:szCs w:val="24"/>
          <w:lang w:val="es-CO" w:eastAsia="es-MX"/>
        </w:rPr>
        <w:t xml:space="preserve">control del tránsito, </w:t>
      </w:r>
      <w:r w:rsidRPr="006C167C">
        <w:rPr>
          <w:rFonts w:ascii="Calibri" w:eastAsia="Times New Roman" w:hAnsi="Calibri" w:cs="Calibri"/>
          <w:sz w:val="24"/>
          <w:szCs w:val="24"/>
          <w:lang w:val="es-CO" w:eastAsia="es-MX"/>
        </w:rPr>
        <w:t>seguridad vial y orden público. Con esto se busca mejorar la calidad de vida de los ciudadanos, haciendo énfasis en los pilares de eficiencia y eficacia, </w:t>
      </w:r>
      <w:r w:rsidR="006C167C">
        <w:rPr>
          <w:rFonts w:ascii="Calibri" w:eastAsia="Times New Roman" w:hAnsi="Calibri" w:cs="Calibri"/>
          <w:sz w:val="24"/>
          <w:szCs w:val="24"/>
          <w:lang w:val="es-ES_tradnl" w:eastAsia="es-MX"/>
        </w:rPr>
        <w:t xml:space="preserve">haciendo posible </w:t>
      </w:r>
      <w:r w:rsidRPr="006C167C">
        <w:rPr>
          <w:rFonts w:ascii="Calibri" w:eastAsia="Times New Roman" w:hAnsi="Calibri" w:cs="Calibri"/>
          <w:sz w:val="24"/>
          <w:szCs w:val="24"/>
          <w:lang w:val="es-ES_tradnl" w:eastAsia="es-MX"/>
        </w:rPr>
        <w:t>un sistema de movilidad no motorizada y de transporte público integrado</w:t>
      </w:r>
      <w:r w:rsidR="006C167C">
        <w:rPr>
          <w:rFonts w:ascii="Calibri" w:eastAsia="Times New Roman" w:hAnsi="Calibri" w:cs="Calibri"/>
          <w:sz w:val="24"/>
          <w:szCs w:val="24"/>
          <w:lang w:val="es-ES_tradnl" w:eastAsia="es-MX"/>
        </w:rPr>
        <w:t>,</w:t>
      </w:r>
      <w:r w:rsidRPr="006C167C">
        <w:rPr>
          <w:rFonts w:ascii="Calibri" w:eastAsia="Times New Roman" w:hAnsi="Calibri" w:cs="Calibri"/>
          <w:sz w:val="24"/>
          <w:szCs w:val="24"/>
          <w:lang w:val="es-ES_tradnl" w:eastAsia="es-MX"/>
        </w:rPr>
        <w:t xml:space="preserve"> seguro, rápido y económico que incentive su uso.</w:t>
      </w:r>
    </w:p>
    <w:p w14:paraId="2EBB9021" w14:textId="77777777" w:rsidR="00C8056A" w:rsidRPr="006C167C" w:rsidRDefault="00C8056A" w:rsidP="00C8056A">
      <w:pPr>
        <w:spacing w:after="0" w:line="240" w:lineRule="auto"/>
        <w:jc w:val="both"/>
        <w:rPr>
          <w:rFonts w:ascii="Arial" w:eastAsia="Times New Roman" w:hAnsi="Arial" w:cs="Arial"/>
          <w:lang w:eastAsia="es-MX"/>
        </w:rPr>
      </w:pPr>
      <w:r w:rsidRPr="006C167C">
        <w:rPr>
          <w:rFonts w:ascii="Calibri" w:eastAsia="Times New Roman" w:hAnsi="Calibri" w:cs="Calibri"/>
          <w:sz w:val="24"/>
          <w:szCs w:val="24"/>
          <w:lang w:val="es-ES_tradnl" w:eastAsia="es-MX"/>
        </w:rPr>
        <w:t> </w:t>
      </w:r>
    </w:p>
    <w:p w14:paraId="6C94FE14" w14:textId="3F0591F2" w:rsidR="00C8056A" w:rsidRPr="006C167C" w:rsidRDefault="00C8056A" w:rsidP="00C8056A">
      <w:pPr>
        <w:spacing w:line="235" w:lineRule="atLeast"/>
        <w:jc w:val="both"/>
        <w:rPr>
          <w:rFonts w:ascii="Arial" w:eastAsia="Times New Roman" w:hAnsi="Arial" w:cs="Arial"/>
          <w:lang w:eastAsia="es-MX"/>
        </w:rPr>
      </w:pPr>
      <w:r w:rsidRPr="006C167C">
        <w:rPr>
          <w:rFonts w:ascii="Calibri" w:eastAsia="Times New Roman" w:hAnsi="Calibri" w:cs="Calibri"/>
          <w:color w:val="000000"/>
          <w:sz w:val="24"/>
          <w:szCs w:val="24"/>
          <w:lang w:val="es-ES_tradnl" w:eastAsia="es-MX"/>
        </w:rPr>
        <w:t xml:space="preserve">Con </w:t>
      </w:r>
      <w:r w:rsidR="006C167C" w:rsidRPr="006C167C">
        <w:rPr>
          <w:rFonts w:ascii="Calibri" w:eastAsia="Times New Roman" w:hAnsi="Calibri" w:cs="Calibri"/>
          <w:color w:val="000000"/>
          <w:sz w:val="24"/>
          <w:szCs w:val="24"/>
          <w:lang w:val="es-ES_tradnl" w:eastAsia="es-MX"/>
        </w:rPr>
        <w:t>estas estrategias</w:t>
      </w:r>
      <w:r w:rsidRPr="006C167C">
        <w:rPr>
          <w:rFonts w:ascii="Calibri" w:eastAsia="Times New Roman" w:hAnsi="Calibri" w:cs="Calibri"/>
          <w:color w:val="000000"/>
          <w:sz w:val="24"/>
          <w:szCs w:val="24"/>
          <w:lang w:val="es-ES_tradnl" w:eastAsia="es-MX"/>
        </w:rPr>
        <w:t>, la Secretaría b</w:t>
      </w:r>
      <w:r w:rsidRPr="006C167C">
        <w:rPr>
          <w:rFonts w:ascii="Calibri" w:eastAsia="Times New Roman" w:hAnsi="Calibri" w:cs="Calibri"/>
          <w:sz w:val="24"/>
          <w:szCs w:val="24"/>
          <w:lang w:val="es-ES_tradnl" w:eastAsia="es-MX"/>
        </w:rPr>
        <w:t xml:space="preserve">usca una </w:t>
      </w:r>
      <w:r w:rsidR="006C167C" w:rsidRPr="006C167C">
        <w:rPr>
          <w:rFonts w:ascii="Calibri" w:eastAsia="Times New Roman" w:hAnsi="Calibri" w:cs="Calibri"/>
          <w:sz w:val="24"/>
          <w:szCs w:val="24"/>
          <w:lang w:val="es-ES_tradnl" w:eastAsia="es-MX"/>
        </w:rPr>
        <w:t xml:space="preserve">solución </w:t>
      </w:r>
      <w:r w:rsidRPr="006C167C">
        <w:rPr>
          <w:rFonts w:ascii="Calibri" w:eastAsia="Times New Roman" w:hAnsi="Calibri" w:cs="Calibri"/>
          <w:sz w:val="24"/>
          <w:szCs w:val="24"/>
          <w:lang w:val="es-ES_tradnl" w:eastAsia="es-MX"/>
        </w:rPr>
        <w:t>madura y ampliamente preparada, para ev</w:t>
      </w:r>
      <w:r w:rsidR="00444E42">
        <w:rPr>
          <w:rFonts w:ascii="Calibri" w:eastAsia="Times New Roman" w:hAnsi="Calibri" w:cs="Calibri"/>
          <w:sz w:val="24"/>
          <w:szCs w:val="24"/>
          <w:lang w:val="es-ES_tradnl" w:eastAsia="es-MX"/>
        </w:rPr>
        <w:t>olucionar a un modelo Smart Mobility</w:t>
      </w:r>
      <w:r w:rsidRPr="006C167C">
        <w:rPr>
          <w:rFonts w:ascii="Calibri" w:eastAsia="Times New Roman" w:hAnsi="Calibri" w:cs="Calibri"/>
          <w:sz w:val="24"/>
          <w:szCs w:val="24"/>
          <w:lang w:val="es-ES_tradnl" w:eastAsia="es-MX"/>
        </w:rPr>
        <w:t>, capaz de poder integrar, cuando sea necesario en función de las necesidades, nuevas</w:t>
      </w:r>
      <w:r w:rsidR="00444E42">
        <w:rPr>
          <w:rFonts w:ascii="Calibri" w:eastAsia="Times New Roman" w:hAnsi="Calibri" w:cs="Calibri"/>
          <w:sz w:val="24"/>
          <w:szCs w:val="24"/>
          <w:lang w:val="es-ES_tradnl" w:eastAsia="es-MX"/>
        </w:rPr>
        <w:t xml:space="preserve"> tecnologías </w:t>
      </w:r>
      <w:r w:rsidRPr="006C167C">
        <w:rPr>
          <w:rFonts w:ascii="Calibri" w:eastAsia="Times New Roman" w:hAnsi="Calibri" w:cs="Calibri"/>
          <w:sz w:val="24"/>
          <w:szCs w:val="24"/>
          <w:lang w:val="es-ES_tradnl" w:eastAsia="es-MX"/>
        </w:rPr>
        <w:t>de la movilidad inteligente.</w:t>
      </w:r>
    </w:p>
    <w:p w14:paraId="2AE43908" w14:textId="77777777" w:rsidR="00C8056A" w:rsidRPr="00C8056A" w:rsidRDefault="00C8056A" w:rsidP="00C8056A">
      <w:pPr>
        <w:spacing w:line="235" w:lineRule="atLeast"/>
        <w:jc w:val="both"/>
        <w:rPr>
          <w:rFonts w:ascii="Arial" w:eastAsia="Times New Roman" w:hAnsi="Arial" w:cs="Arial"/>
          <w:highlight w:val="cyan"/>
          <w:lang w:eastAsia="es-MX"/>
        </w:rPr>
      </w:pPr>
      <w:r w:rsidRPr="006C167C">
        <w:rPr>
          <w:rFonts w:ascii="Calibri" w:eastAsia="Times New Roman" w:hAnsi="Calibri" w:cs="Calibri"/>
          <w:color w:val="000000"/>
          <w:sz w:val="24"/>
          <w:szCs w:val="24"/>
          <w:lang w:val="es-ES_tradnl" w:eastAsia="es-MX"/>
        </w:rPr>
        <w:t>Los siguientes componentes de gestión y ordenamiento del Tránsito y Transporte (en adelant</w:t>
      </w:r>
      <w:r w:rsidR="006C167C">
        <w:rPr>
          <w:rFonts w:ascii="Calibri" w:eastAsia="Times New Roman" w:hAnsi="Calibri" w:cs="Calibri"/>
          <w:color w:val="000000"/>
          <w:sz w:val="24"/>
          <w:szCs w:val="24"/>
          <w:lang w:val="es-ES_tradnl" w:eastAsia="es-MX"/>
        </w:rPr>
        <w:t xml:space="preserve">e los subsistemas), que integrarán </w:t>
      </w:r>
      <w:r w:rsidRPr="006C167C">
        <w:rPr>
          <w:rFonts w:ascii="Calibri" w:eastAsia="Times New Roman" w:hAnsi="Calibri" w:cs="Calibri"/>
          <w:color w:val="000000"/>
          <w:sz w:val="24"/>
          <w:szCs w:val="24"/>
          <w:lang w:val="es-ES_tradnl" w:eastAsia="es-MX"/>
        </w:rPr>
        <w:t>el Centro de la Gestión de la Movilidad (en adelante el Sistema):</w:t>
      </w:r>
    </w:p>
    <w:p w14:paraId="106CB3D0" w14:textId="77777777" w:rsidR="00C8056A" w:rsidRPr="006C167C" w:rsidRDefault="006C167C" w:rsidP="008934AA">
      <w:pPr>
        <w:pStyle w:val="Prrafodelista"/>
        <w:numPr>
          <w:ilvl w:val="1"/>
          <w:numId w:val="23"/>
        </w:numPr>
        <w:jc w:val="both"/>
        <w:rPr>
          <w:rFonts w:eastAsia="Times New Roman" w:cs="Calibri"/>
        </w:rPr>
      </w:pPr>
      <w:r w:rsidRPr="006C167C">
        <w:rPr>
          <w:rFonts w:eastAsia="Times New Roman" w:cs="Calibri"/>
          <w:color w:val="000000"/>
        </w:rPr>
        <w:t xml:space="preserve">Gestión del Tránsito, </w:t>
      </w:r>
      <w:r w:rsidR="00C8056A" w:rsidRPr="006C167C">
        <w:rPr>
          <w:rFonts w:eastAsia="Times New Roman" w:cs="Calibri"/>
          <w:color w:val="000000"/>
        </w:rPr>
        <w:t>Centro de Control y Monitoreo de Operaciones</w:t>
      </w:r>
    </w:p>
    <w:p w14:paraId="353AE61D" w14:textId="77777777" w:rsidR="00C8056A" w:rsidRPr="006C167C" w:rsidRDefault="00C8056A" w:rsidP="008934AA">
      <w:pPr>
        <w:pStyle w:val="Prrafodelista"/>
        <w:numPr>
          <w:ilvl w:val="1"/>
          <w:numId w:val="23"/>
        </w:numPr>
        <w:jc w:val="both"/>
        <w:rPr>
          <w:rFonts w:eastAsia="Times New Roman" w:cs="Calibri"/>
        </w:rPr>
      </w:pPr>
      <w:r w:rsidRPr="006C167C">
        <w:rPr>
          <w:rFonts w:eastAsia="Times New Roman" w:cs="Calibri"/>
          <w:color w:val="000000"/>
        </w:rPr>
        <w:t>Red de comunicaciones</w:t>
      </w:r>
    </w:p>
    <w:p w14:paraId="2F9ABF2D" w14:textId="77777777" w:rsidR="00C8056A" w:rsidRPr="006C167C" w:rsidRDefault="00C8056A" w:rsidP="008934AA">
      <w:pPr>
        <w:pStyle w:val="Prrafodelista"/>
        <w:numPr>
          <w:ilvl w:val="1"/>
          <w:numId w:val="23"/>
        </w:numPr>
        <w:jc w:val="both"/>
        <w:rPr>
          <w:rFonts w:eastAsia="Times New Roman" w:cs="Calibri"/>
        </w:rPr>
      </w:pPr>
      <w:r w:rsidRPr="006C167C">
        <w:rPr>
          <w:rFonts w:eastAsia="Times New Roman" w:cs="Calibri"/>
          <w:color w:val="000000"/>
        </w:rPr>
        <w:t>Red de semaforización</w:t>
      </w:r>
    </w:p>
    <w:p w14:paraId="5EA4F69D" w14:textId="77777777" w:rsidR="00C8056A" w:rsidRPr="006C167C" w:rsidRDefault="00C8056A" w:rsidP="008934AA">
      <w:pPr>
        <w:pStyle w:val="Prrafodelista"/>
        <w:numPr>
          <w:ilvl w:val="1"/>
          <w:numId w:val="23"/>
        </w:numPr>
        <w:jc w:val="both"/>
        <w:rPr>
          <w:rFonts w:eastAsia="Times New Roman" w:cs="Calibri"/>
        </w:rPr>
      </w:pPr>
      <w:r w:rsidRPr="006C167C">
        <w:rPr>
          <w:rFonts w:eastAsia="Times New Roman" w:cs="Calibri"/>
          <w:color w:val="000000"/>
        </w:rPr>
        <w:t>Supervisión Visual del Tránsito</w:t>
      </w:r>
    </w:p>
    <w:p w14:paraId="7995D9FF" w14:textId="77777777" w:rsidR="00C8056A" w:rsidRPr="006C167C" w:rsidRDefault="00C8056A" w:rsidP="008934AA">
      <w:pPr>
        <w:pStyle w:val="Prrafodelista"/>
        <w:numPr>
          <w:ilvl w:val="1"/>
          <w:numId w:val="23"/>
        </w:numPr>
        <w:jc w:val="both"/>
        <w:rPr>
          <w:rFonts w:eastAsia="Times New Roman" w:cs="Calibri"/>
        </w:rPr>
      </w:pPr>
      <w:r w:rsidRPr="006C167C">
        <w:rPr>
          <w:rFonts w:eastAsia="Times New Roman" w:cs="Calibri"/>
          <w:color w:val="000000"/>
        </w:rPr>
        <w:t>Monitoreo y Evaluación del Tránsito</w:t>
      </w:r>
    </w:p>
    <w:p w14:paraId="04D8FA3C" w14:textId="77777777" w:rsidR="00C8056A" w:rsidRPr="006C167C" w:rsidRDefault="00C8056A" w:rsidP="008934AA">
      <w:pPr>
        <w:pStyle w:val="Prrafodelista"/>
        <w:numPr>
          <w:ilvl w:val="1"/>
          <w:numId w:val="23"/>
        </w:numPr>
        <w:jc w:val="both"/>
        <w:rPr>
          <w:rFonts w:eastAsia="Times New Roman" w:cs="Calibri"/>
        </w:rPr>
      </w:pPr>
      <w:r w:rsidRPr="006C167C">
        <w:rPr>
          <w:rFonts w:eastAsia="Times New Roman" w:cs="Calibri"/>
          <w:color w:val="000000"/>
        </w:rPr>
        <w:t>Información al Usuario</w:t>
      </w:r>
    </w:p>
    <w:p w14:paraId="1304872C" w14:textId="77777777" w:rsidR="00C8056A" w:rsidRPr="006C167C" w:rsidRDefault="00C8056A" w:rsidP="008934AA">
      <w:pPr>
        <w:pStyle w:val="Prrafodelista"/>
        <w:numPr>
          <w:ilvl w:val="1"/>
          <w:numId w:val="23"/>
        </w:numPr>
        <w:jc w:val="both"/>
        <w:rPr>
          <w:rFonts w:eastAsia="Times New Roman" w:cs="Calibri"/>
        </w:rPr>
      </w:pPr>
      <w:r w:rsidRPr="006C167C">
        <w:rPr>
          <w:rFonts w:eastAsia="Times New Roman" w:cs="Calibri"/>
          <w:color w:val="000000"/>
        </w:rPr>
        <w:t>Priorización del Transporte Público y Gestión de Flota</w:t>
      </w:r>
    </w:p>
    <w:p w14:paraId="2FC25F61" w14:textId="64DA3867" w:rsidR="00C8056A" w:rsidRPr="006C167C" w:rsidRDefault="00C8056A" w:rsidP="008934AA">
      <w:pPr>
        <w:pStyle w:val="Prrafodelista"/>
        <w:numPr>
          <w:ilvl w:val="1"/>
          <w:numId w:val="23"/>
        </w:numPr>
        <w:jc w:val="both"/>
        <w:rPr>
          <w:rFonts w:eastAsia="Times New Roman" w:cs="Calibri"/>
        </w:rPr>
      </w:pPr>
      <w:r w:rsidRPr="006C167C">
        <w:rPr>
          <w:rFonts w:eastAsia="Times New Roman" w:cs="Calibri"/>
          <w:color w:val="000000"/>
        </w:rPr>
        <w:t xml:space="preserve">Monitoreo de </w:t>
      </w:r>
      <w:r w:rsidR="00444E42">
        <w:rPr>
          <w:rFonts w:eastAsia="Times New Roman" w:cs="Calibri"/>
          <w:color w:val="000000"/>
        </w:rPr>
        <w:t xml:space="preserve">la </w:t>
      </w:r>
      <w:r w:rsidRPr="006C167C">
        <w:rPr>
          <w:rFonts w:eastAsia="Times New Roman" w:cs="Calibri"/>
          <w:color w:val="000000"/>
        </w:rPr>
        <w:t>Calidad del Aire</w:t>
      </w:r>
    </w:p>
    <w:p w14:paraId="4ED1CF26" w14:textId="77777777" w:rsidR="00C8056A" w:rsidRPr="006C167C" w:rsidRDefault="00C8056A" w:rsidP="008934AA">
      <w:pPr>
        <w:pStyle w:val="Prrafodelista"/>
        <w:numPr>
          <w:ilvl w:val="1"/>
          <w:numId w:val="23"/>
        </w:numPr>
        <w:jc w:val="both"/>
        <w:rPr>
          <w:rFonts w:eastAsia="Times New Roman" w:cs="Calibri"/>
        </w:rPr>
      </w:pPr>
      <w:r w:rsidRPr="006C167C">
        <w:rPr>
          <w:rFonts w:eastAsia="Times New Roman" w:cs="Calibri"/>
          <w:color w:val="000000"/>
        </w:rPr>
        <w:t>Carriles para Vehículos de Alta Ocupación (VAO)</w:t>
      </w:r>
    </w:p>
    <w:p w14:paraId="6204C682" w14:textId="0505D82D" w:rsidR="00C8056A" w:rsidRPr="006C167C" w:rsidRDefault="00C8056A" w:rsidP="008934AA">
      <w:pPr>
        <w:pStyle w:val="Prrafodelista"/>
        <w:numPr>
          <w:ilvl w:val="1"/>
          <w:numId w:val="23"/>
        </w:numPr>
        <w:jc w:val="both"/>
        <w:rPr>
          <w:rFonts w:eastAsia="Times New Roman" w:cs="Calibri"/>
        </w:rPr>
      </w:pPr>
      <w:r w:rsidRPr="006C167C">
        <w:rPr>
          <w:rFonts w:eastAsia="Times New Roman" w:cs="Calibri"/>
          <w:color w:val="000000"/>
        </w:rPr>
        <w:t>Control de Cumplimiento de Normas de</w:t>
      </w:r>
      <w:r w:rsidR="00444E42">
        <w:rPr>
          <w:rFonts w:eastAsia="Times New Roman" w:cs="Calibri"/>
          <w:color w:val="000000"/>
        </w:rPr>
        <w:t>l</w:t>
      </w:r>
      <w:r w:rsidRPr="006C167C">
        <w:rPr>
          <w:rFonts w:eastAsia="Times New Roman" w:cs="Calibri"/>
          <w:color w:val="000000"/>
        </w:rPr>
        <w:t xml:space="preserve"> Tránsito</w:t>
      </w:r>
    </w:p>
    <w:p w14:paraId="6C406408" w14:textId="77777777" w:rsidR="00C8056A" w:rsidRPr="00C8056A" w:rsidRDefault="00C8056A" w:rsidP="00C8056A">
      <w:pPr>
        <w:spacing w:line="240" w:lineRule="auto"/>
        <w:ind w:left="1069"/>
        <w:jc w:val="both"/>
        <w:rPr>
          <w:rFonts w:ascii="Arial" w:eastAsia="Times New Roman" w:hAnsi="Arial" w:cs="Arial"/>
          <w:highlight w:val="cyan"/>
          <w:lang w:eastAsia="es-MX"/>
        </w:rPr>
      </w:pPr>
    </w:p>
    <w:p w14:paraId="7D4A7BF1" w14:textId="77777777" w:rsidR="00C8056A" w:rsidRPr="00C8056A" w:rsidRDefault="00C8056A" w:rsidP="00C8056A">
      <w:pPr>
        <w:spacing w:after="0" w:line="240" w:lineRule="auto"/>
        <w:jc w:val="both"/>
        <w:rPr>
          <w:rFonts w:ascii="Arial" w:eastAsia="Times New Roman" w:hAnsi="Arial" w:cs="Arial"/>
          <w:lang w:eastAsia="es-MX"/>
        </w:rPr>
      </w:pPr>
      <w:r w:rsidRPr="006C167C">
        <w:rPr>
          <w:rFonts w:ascii="Calibri" w:eastAsia="Times New Roman" w:hAnsi="Calibri" w:cs="Calibri"/>
          <w:color w:val="000000"/>
          <w:sz w:val="24"/>
          <w:szCs w:val="24"/>
          <w:lang w:val="es-ES_tradnl" w:eastAsia="es-MX"/>
        </w:rPr>
        <w:t>Para lograr la interacción y hegemonía entre los diferentes subsistemas, el Sistema deberá trabajar con protocolos y estándares abiertos NTCIP de forma nativa o por incorporación de Hardware o Software.</w:t>
      </w:r>
    </w:p>
    <w:p w14:paraId="2D81C244" w14:textId="77777777" w:rsidR="00C8056A" w:rsidRDefault="00C8056A" w:rsidP="0026593D">
      <w:pPr>
        <w:rPr>
          <w:rFonts w:eastAsia="Calibri" w:cstheme="minorHAnsi"/>
        </w:rPr>
      </w:pPr>
    </w:p>
    <w:p w14:paraId="66066BF7" w14:textId="3187C9AF" w:rsidR="003B7972" w:rsidRPr="003B7972" w:rsidRDefault="00D11BC9" w:rsidP="003B7972">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El objeto de la c</w:t>
      </w:r>
      <w:r w:rsidR="006C167C">
        <w:rPr>
          <w:rFonts w:ascii="Calibri" w:eastAsia="Calibri" w:hAnsi="Calibri" w:cs="Calibri"/>
          <w:color w:val="000000"/>
          <w:sz w:val="24"/>
          <w:szCs w:val="24"/>
        </w:rPr>
        <w:t>ontratación es la modernización y ampliación de la base instalada de la sol</w:t>
      </w:r>
      <w:r w:rsidR="00475FFA">
        <w:rPr>
          <w:rFonts w:ascii="Calibri" w:eastAsia="Calibri" w:hAnsi="Calibri" w:cs="Calibri"/>
          <w:color w:val="000000"/>
          <w:sz w:val="24"/>
          <w:szCs w:val="24"/>
        </w:rPr>
        <w:t>ución implementada en el SINTRAM</w:t>
      </w:r>
      <w:r w:rsidR="006C167C">
        <w:rPr>
          <w:rFonts w:ascii="Calibri" w:eastAsia="Calibri" w:hAnsi="Calibri" w:cs="Calibri"/>
          <w:color w:val="000000"/>
          <w:sz w:val="24"/>
          <w:szCs w:val="24"/>
        </w:rPr>
        <w:t xml:space="preserve"> en</w:t>
      </w:r>
      <w:r w:rsidR="00475FFA">
        <w:rPr>
          <w:rFonts w:ascii="Calibri" w:eastAsia="Calibri" w:hAnsi="Calibri" w:cs="Calibri"/>
          <w:color w:val="000000"/>
          <w:sz w:val="24"/>
          <w:szCs w:val="24"/>
        </w:rPr>
        <w:t xml:space="preserve"> 1999, como plataforma para la I</w:t>
      </w:r>
      <w:r w:rsidR="006C167C">
        <w:rPr>
          <w:rFonts w:ascii="Calibri" w:eastAsia="Calibri" w:hAnsi="Calibri" w:cs="Calibri"/>
          <w:color w:val="000000"/>
          <w:sz w:val="24"/>
          <w:szCs w:val="24"/>
        </w:rPr>
        <w:t>mplemen</w:t>
      </w:r>
      <w:r w:rsidR="00475FFA">
        <w:rPr>
          <w:rFonts w:ascii="Calibri" w:eastAsia="Calibri" w:hAnsi="Calibri" w:cs="Calibri"/>
          <w:color w:val="000000"/>
          <w:sz w:val="24"/>
          <w:szCs w:val="24"/>
        </w:rPr>
        <w:t>tación e I</w:t>
      </w:r>
      <w:r w:rsidR="006C167C">
        <w:rPr>
          <w:rFonts w:ascii="Calibri" w:eastAsia="Calibri" w:hAnsi="Calibri" w:cs="Calibri"/>
          <w:color w:val="000000"/>
          <w:sz w:val="24"/>
          <w:szCs w:val="24"/>
        </w:rPr>
        <w:t xml:space="preserve">nstrumentación del Centro </w:t>
      </w:r>
      <w:r w:rsidR="003B7972" w:rsidRPr="003B7972">
        <w:rPr>
          <w:rFonts w:ascii="Calibri" w:eastAsia="Calibri" w:hAnsi="Calibri" w:cs="Calibri"/>
          <w:color w:val="000000"/>
          <w:sz w:val="24"/>
          <w:szCs w:val="24"/>
        </w:rPr>
        <w:t>Gestión de la Movilidad en el Área Metrop</w:t>
      </w:r>
      <w:r w:rsidR="00444E42">
        <w:rPr>
          <w:rFonts w:ascii="Calibri" w:eastAsia="Calibri" w:hAnsi="Calibri" w:cs="Calibri"/>
          <w:color w:val="000000"/>
          <w:sz w:val="24"/>
          <w:szCs w:val="24"/>
        </w:rPr>
        <w:t>olitana de Monterrey (Smart Mobility</w:t>
      </w:r>
      <w:r w:rsidR="003B7972" w:rsidRPr="003B7972">
        <w:rPr>
          <w:rFonts w:ascii="Calibri" w:eastAsia="Calibri" w:hAnsi="Calibri" w:cs="Calibri"/>
          <w:color w:val="000000"/>
          <w:sz w:val="24"/>
          <w:szCs w:val="24"/>
        </w:rPr>
        <w:t>).</w:t>
      </w:r>
    </w:p>
    <w:p w14:paraId="1F68C497" w14:textId="77777777" w:rsidR="003B7972" w:rsidRDefault="00B63A33" w:rsidP="00B63A33">
      <w:pPr>
        <w:pBdr>
          <w:top w:val="nil"/>
          <w:left w:val="nil"/>
          <w:bottom w:val="nil"/>
          <w:right w:val="nil"/>
          <w:between w:val="nil"/>
        </w:pBdr>
        <w:shd w:val="clear" w:color="auto" w:fill="FFFFFF"/>
        <w:jc w:val="both"/>
        <w:rPr>
          <w:rFonts w:ascii="Calibri" w:eastAsia="Calibri" w:hAnsi="Calibri" w:cs="Calibri"/>
          <w:color w:val="000000"/>
          <w:sz w:val="24"/>
          <w:szCs w:val="24"/>
        </w:rPr>
      </w:pPr>
      <w:r w:rsidRPr="003B7972">
        <w:rPr>
          <w:rFonts w:ascii="Calibri" w:eastAsia="Calibri" w:hAnsi="Calibri" w:cs="Calibri"/>
          <w:color w:val="000000"/>
          <w:sz w:val="24"/>
          <w:szCs w:val="24"/>
        </w:rPr>
        <w:t xml:space="preserve">Debe entenderse que, al tratarse de una contratación </w:t>
      </w:r>
      <w:r>
        <w:rPr>
          <w:rFonts w:ascii="Calibri" w:eastAsia="Calibri" w:hAnsi="Calibri" w:cs="Calibri"/>
          <w:color w:val="000000"/>
          <w:sz w:val="24"/>
          <w:szCs w:val="24"/>
        </w:rPr>
        <w:t>a precios unitarios y tiempo determinado</w:t>
      </w:r>
      <w:r w:rsidRPr="003B7972">
        <w:rPr>
          <w:rFonts w:ascii="Calibri" w:eastAsia="Calibri" w:hAnsi="Calibri" w:cs="Calibri"/>
          <w:color w:val="000000"/>
          <w:sz w:val="24"/>
          <w:szCs w:val="24"/>
        </w:rPr>
        <w:t>, los trabajos deben ser realizados en forma total y completa para alcanzar los objetivos y funcionalidad buscada y definida en este documento y en las especificaciones particulares correspondientes</w:t>
      </w:r>
      <w:r w:rsidRPr="003B7972">
        <w:rPr>
          <w:rFonts w:ascii="Calibri" w:eastAsia="Calibri" w:hAnsi="Calibri" w:cs="Calibri"/>
          <w:sz w:val="24"/>
          <w:szCs w:val="24"/>
        </w:rPr>
        <w:t>. P</w:t>
      </w:r>
      <w:r w:rsidRPr="003B7972">
        <w:rPr>
          <w:rFonts w:ascii="Calibri" w:eastAsia="Calibri" w:hAnsi="Calibri" w:cs="Calibri"/>
          <w:color w:val="000000"/>
          <w:sz w:val="24"/>
          <w:szCs w:val="24"/>
        </w:rPr>
        <w:t xml:space="preserve">or lo que los </w:t>
      </w:r>
      <w:r>
        <w:rPr>
          <w:rFonts w:ascii="Calibri" w:eastAsia="Calibri" w:hAnsi="Calibri" w:cs="Calibri"/>
          <w:sz w:val="24"/>
          <w:szCs w:val="24"/>
        </w:rPr>
        <w:t>licitantes</w:t>
      </w:r>
      <w:r w:rsidRPr="003B7972">
        <w:rPr>
          <w:rFonts w:ascii="Calibri" w:eastAsia="Calibri" w:hAnsi="Calibri" w:cs="Calibri"/>
          <w:color w:val="000000"/>
          <w:sz w:val="24"/>
          <w:szCs w:val="24"/>
        </w:rPr>
        <w:t xml:space="preserve"> deben incluir en </w:t>
      </w:r>
      <w:r>
        <w:rPr>
          <w:rFonts w:ascii="Calibri" w:eastAsia="Calibri" w:hAnsi="Calibri" w:cs="Calibri"/>
          <w:color w:val="000000"/>
          <w:sz w:val="24"/>
          <w:szCs w:val="24"/>
        </w:rPr>
        <w:t xml:space="preserve">cada concepto o subconcepto de trabajo </w:t>
      </w:r>
      <w:r w:rsidRPr="003B7972">
        <w:rPr>
          <w:rFonts w:ascii="Calibri" w:eastAsia="Calibri" w:hAnsi="Calibri" w:cs="Calibri"/>
          <w:color w:val="000000"/>
          <w:sz w:val="24"/>
          <w:szCs w:val="24"/>
        </w:rPr>
        <w:t>definidos, la totalidad de las provisiones de materiales, maquinarias y equipos, logística, tr</w:t>
      </w:r>
      <w:r w:rsidRPr="003B7972">
        <w:rPr>
          <w:rFonts w:ascii="Calibri" w:eastAsia="Calibri" w:hAnsi="Calibri" w:cs="Calibri"/>
          <w:sz w:val="24"/>
          <w:szCs w:val="24"/>
        </w:rPr>
        <w:t>á</w:t>
      </w:r>
      <w:r w:rsidRPr="003B7972">
        <w:rPr>
          <w:rFonts w:ascii="Calibri" w:eastAsia="Calibri" w:hAnsi="Calibri" w:cs="Calibri"/>
          <w:color w:val="000000"/>
          <w:sz w:val="24"/>
          <w:szCs w:val="24"/>
        </w:rPr>
        <w:t>mit</w:t>
      </w:r>
      <w:r w:rsidRPr="003B7972">
        <w:rPr>
          <w:rFonts w:ascii="Calibri" w:eastAsia="Calibri" w:hAnsi="Calibri" w:cs="Calibri"/>
          <w:sz w:val="24"/>
          <w:szCs w:val="24"/>
        </w:rPr>
        <w:t>es</w:t>
      </w:r>
      <w:r w:rsidRPr="003B7972">
        <w:rPr>
          <w:rFonts w:ascii="Calibri" w:eastAsia="Calibri" w:hAnsi="Calibri" w:cs="Calibri"/>
          <w:color w:val="000000"/>
          <w:sz w:val="24"/>
          <w:szCs w:val="24"/>
        </w:rPr>
        <w:t>, trabajos de preparación, trabajos de implementación, y demás, que resulten necesarios para ese fin.</w:t>
      </w:r>
    </w:p>
    <w:p w14:paraId="114A90E0" w14:textId="77777777" w:rsidR="003B7972" w:rsidRPr="003B7972" w:rsidRDefault="00B63A33" w:rsidP="003B7972">
      <w:pPr>
        <w:pBdr>
          <w:top w:val="nil"/>
          <w:left w:val="nil"/>
          <w:bottom w:val="nil"/>
          <w:right w:val="nil"/>
          <w:between w:val="nil"/>
        </w:pBdr>
        <w:shd w:val="clear" w:color="auto" w:fill="FFFFFF"/>
        <w:jc w:val="both"/>
        <w:rPr>
          <w:rFonts w:ascii="Calibri" w:eastAsia="Calibri" w:hAnsi="Calibri" w:cs="Calibri"/>
          <w:color w:val="000000"/>
          <w:sz w:val="24"/>
          <w:szCs w:val="24"/>
        </w:rPr>
      </w:pPr>
      <w:r w:rsidRPr="003B7972">
        <w:rPr>
          <w:rFonts w:ascii="Calibri" w:eastAsia="Calibri" w:hAnsi="Calibri" w:cs="Calibri"/>
          <w:color w:val="000000"/>
          <w:sz w:val="24"/>
          <w:szCs w:val="24"/>
        </w:rPr>
        <w:t>En el presente documento, se incluye la definición de cada uno de los componentes del Sistema</w:t>
      </w:r>
      <w:r>
        <w:rPr>
          <w:rFonts w:ascii="Calibri" w:eastAsia="Calibri" w:hAnsi="Calibri" w:cs="Calibri"/>
          <w:color w:val="000000"/>
          <w:sz w:val="24"/>
          <w:szCs w:val="24"/>
        </w:rPr>
        <w:t xml:space="preserve"> y su</w:t>
      </w:r>
      <w:r w:rsidRPr="003B7972">
        <w:rPr>
          <w:rFonts w:ascii="Calibri" w:eastAsia="Calibri" w:hAnsi="Calibri" w:cs="Calibri"/>
          <w:color w:val="000000"/>
          <w:sz w:val="24"/>
          <w:szCs w:val="24"/>
        </w:rPr>
        <w:t xml:space="preserve"> estructura</w:t>
      </w:r>
      <w:r>
        <w:rPr>
          <w:rFonts w:ascii="Calibri" w:eastAsia="Calibri" w:hAnsi="Calibri" w:cs="Calibri"/>
          <w:color w:val="000000"/>
          <w:sz w:val="24"/>
          <w:szCs w:val="24"/>
        </w:rPr>
        <w:t>.</w:t>
      </w:r>
    </w:p>
    <w:p w14:paraId="6BC68025" w14:textId="39F358D1" w:rsidR="004518CC" w:rsidRPr="00E9181E" w:rsidRDefault="00005D65" w:rsidP="004518CC">
      <w:pPr>
        <w:pStyle w:val="Ttulo2"/>
        <w:rPr>
          <w:rFonts w:eastAsia="Calibri"/>
        </w:rPr>
      </w:pPr>
      <w:bookmarkStart w:id="28" w:name="_Toc90120685"/>
      <w:bookmarkStart w:id="29" w:name="_Toc90304830"/>
      <w:bookmarkStart w:id="30" w:name="_Toc90487314"/>
      <w:bookmarkStart w:id="31" w:name="_Toc90487416"/>
      <w:bookmarkStart w:id="32" w:name="_Toc90488339"/>
      <w:r>
        <w:rPr>
          <w:rFonts w:eastAsia="Calibri"/>
        </w:rPr>
        <w:t>Definiciones</w:t>
      </w:r>
      <w:bookmarkEnd w:id="28"/>
      <w:bookmarkEnd w:id="29"/>
      <w:bookmarkEnd w:id="30"/>
      <w:bookmarkEnd w:id="31"/>
      <w:bookmarkEnd w:id="32"/>
    </w:p>
    <w:p w14:paraId="392F0474" w14:textId="77777777" w:rsidR="004518CC" w:rsidRDefault="00C87012" w:rsidP="004518CC">
      <w:pPr>
        <w:pStyle w:val="Ttulo3"/>
      </w:pPr>
      <w:bookmarkStart w:id="33" w:name="_Toc90120686"/>
      <w:bookmarkStart w:id="34" w:name="_Toc90304831"/>
      <w:bookmarkStart w:id="35" w:name="_Toc90487315"/>
      <w:bookmarkStart w:id="36" w:name="_Toc90487417"/>
      <w:bookmarkStart w:id="37" w:name="_Toc90488340"/>
      <w:r>
        <w:t>Área</w:t>
      </w:r>
      <w:r w:rsidR="00D515CF">
        <w:t xml:space="preserve"> de I</w:t>
      </w:r>
      <w:r w:rsidR="004518CC">
        <w:t>ntervención</w:t>
      </w:r>
      <w:bookmarkEnd w:id="33"/>
      <w:bookmarkEnd w:id="34"/>
      <w:bookmarkEnd w:id="35"/>
      <w:bookmarkEnd w:id="36"/>
      <w:bookmarkEnd w:id="37"/>
    </w:p>
    <w:p w14:paraId="5BCA971A" w14:textId="77777777" w:rsidR="00B53720" w:rsidRPr="00B53720" w:rsidRDefault="00B53720" w:rsidP="00B53720">
      <w:pPr>
        <w:rPr>
          <w:lang w:val="es-ES_tradnl" w:eastAsia="es-MX"/>
        </w:rPr>
      </w:pPr>
    </w:p>
    <w:p w14:paraId="0613ACCC" w14:textId="77777777" w:rsidR="004518CC" w:rsidRPr="004518CC" w:rsidRDefault="004518CC" w:rsidP="004518CC">
      <w:pPr>
        <w:pBdr>
          <w:top w:val="nil"/>
          <w:left w:val="nil"/>
          <w:bottom w:val="nil"/>
          <w:right w:val="nil"/>
          <w:between w:val="nil"/>
        </w:pBdr>
        <w:shd w:val="clear" w:color="auto" w:fill="FFFFFF"/>
        <w:jc w:val="both"/>
        <w:rPr>
          <w:rFonts w:ascii="Calibri" w:eastAsia="Calibri" w:hAnsi="Calibri" w:cs="Calibri"/>
          <w:color w:val="000000"/>
          <w:sz w:val="24"/>
          <w:szCs w:val="24"/>
        </w:rPr>
      </w:pPr>
      <w:r w:rsidRPr="004518CC">
        <w:rPr>
          <w:rFonts w:ascii="Calibri" w:eastAsia="Calibri" w:hAnsi="Calibri" w:cs="Calibri"/>
          <w:color w:val="000000"/>
          <w:sz w:val="24"/>
          <w:szCs w:val="24"/>
        </w:rPr>
        <w:t xml:space="preserve">Se denomina así al espacio físico geográfico donde el </w:t>
      </w:r>
      <w:r w:rsidR="00C647C9">
        <w:rPr>
          <w:rFonts w:ascii="Calibri" w:eastAsia="Calibri" w:hAnsi="Calibri" w:cs="Calibri"/>
          <w:color w:val="000000"/>
          <w:sz w:val="24"/>
          <w:szCs w:val="24"/>
        </w:rPr>
        <w:t xml:space="preserve">licitante ganador </w:t>
      </w:r>
      <w:r w:rsidRPr="004518CC">
        <w:rPr>
          <w:rFonts w:ascii="Calibri" w:eastAsia="Calibri" w:hAnsi="Calibri" w:cs="Calibri"/>
          <w:color w:val="000000"/>
          <w:sz w:val="24"/>
          <w:szCs w:val="24"/>
        </w:rPr>
        <w:t xml:space="preserve">desarrollará las intervenciones materia del </w:t>
      </w:r>
      <w:sdt>
        <w:sdtPr>
          <w:rPr>
            <w:sz w:val="24"/>
            <w:szCs w:val="24"/>
          </w:rPr>
          <w:tag w:val="goog_rdk_613"/>
          <w:id w:val="204837331"/>
        </w:sdtPr>
        <w:sdtEndPr/>
        <w:sdtContent>
          <w:r w:rsidRPr="004518CC">
            <w:rPr>
              <w:rFonts w:ascii="Calibri" w:eastAsia="Calibri" w:hAnsi="Calibri" w:cs="Calibri"/>
              <w:color w:val="000000"/>
              <w:sz w:val="24"/>
              <w:szCs w:val="24"/>
            </w:rPr>
            <w:t>c</w:t>
          </w:r>
        </w:sdtContent>
      </w:sdt>
      <w:r w:rsidRPr="004518CC">
        <w:rPr>
          <w:rFonts w:ascii="Calibri" w:eastAsia="Calibri" w:hAnsi="Calibri" w:cs="Calibri"/>
          <w:color w:val="000000"/>
          <w:sz w:val="24"/>
          <w:szCs w:val="24"/>
        </w:rPr>
        <w:t>ontrato.</w:t>
      </w:r>
    </w:p>
    <w:p w14:paraId="3BD8B440" w14:textId="77777777" w:rsidR="004518CC" w:rsidRPr="004518CC" w:rsidRDefault="004518CC" w:rsidP="004518CC">
      <w:pPr>
        <w:pBdr>
          <w:top w:val="nil"/>
          <w:left w:val="nil"/>
          <w:bottom w:val="nil"/>
          <w:right w:val="nil"/>
          <w:between w:val="nil"/>
        </w:pBdr>
        <w:shd w:val="clear" w:color="auto" w:fill="FFFFFF"/>
        <w:jc w:val="both"/>
        <w:rPr>
          <w:rFonts w:ascii="Calibri" w:eastAsia="Calibri" w:hAnsi="Calibri" w:cs="Calibri"/>
          <w:color w:val="000000"/>
          <w:sz w:val="24"/>
          <w:szCs w:val="24"/>
        </w:rPr>
      </w:pPr>
      <w:r w:rsidRPr="004518CC">
        <w:rPr>
          <w:rFonts w:ascii="Calibri" w:eastAsia="Calibri" w:hAnsi="Calibri" w:cs="Calibri"/>
          <w:color w:val="000000"/>
          <w:sz w:val="24"/>
          <w:szCs w:val="24"/>
        </w:rPr>
        <w:t>En términos generales, queda establecida como área de intervención a la totalidad de la superficie de los nueve municipios del Área Metropolitana de Monterrey, que han sido incluidos como área de influencia directa del proyecto.  Estos municipios son los siguientes: Ciudad Apodaca, General Escobedo, García, Guadalupe, Juárez, Monterrey, San Nicolás de los Garza</w:t>
      </w:r>
      <w:r w:rsidRPr="004518CC">
        <w:rPr>
          <w:rFonts w:ascii="Calibri" w:eastAsia="Calibri" w:hAnsi="Calibri" w:cs="Calibri"/>
          <w:sz w:val="24"/>
          <w:szCs w:val="24"/>
        </w:rPr>
        <w:t>,</w:t>
      </w:r>
      <w:r w:rsidRPr="004518CC">
        <w:rPr>
          <w:rFonts w:ascii="Calibri" w:eastAsia="Calibri" w:hAnsi="Calibri" w:cs="Calibri"/>
          <w:color w:val="000000"/>
          <w:sz w:val="24"/>
          <w:szCs w:val="24"/>
        </w:rPr>
        <w:t xml:space="preserve"> San Pedro Garza García y </w:t>
      </w:r>
      <w:r w:rsidRPr="004518CC">
        <w:rPr>
          <w:rFonts w:ascii="Calibri" w:eastAsia="Calibri" w:hAnsi="Calibri" w:cs="Calibri"/>
          <w:sz w:val="24"/>
          <w:szCs w:val="24"/>
        </w:rPr>
        <w:t>Santa Catarina</w:t>
      </w:r>
      <w:r w:rsidRPr="004518CC">
        <w:rPr>
          <w:rFonts w:ascii="Calibri" w:eastAsia="Calibri" w:hAnsi="Calibri" w:cs="Calibri"/>
          <w:color w:val="000000"/>
          <w:sz w:val="24"/>
          <w:szCs w:val="24"/>
        </w:rPr>
        <w:t>.</w:t>
      </w:r>
    </w:p>
    <w:p w14:paraId="73940F75" w14:textId="77777777" w:rsidR="0071495A" w:rsidRDefault="0071495A">
      <w:pPr>
        <w:rPr>
          <w:rFonts w:eastAsia="Arial" w:cs="Arial"/>
          <w:b/>
          <w:sz w:val="24"/>
          <w:szCs w:val="24"/>
          <w:lang w:val="es-ES_tradnl" w:eastAsia="es-MX"/>
        </w:rPr>
      </w:pPr>
      <w:bookmarkStart w:id="38" w:name="_Toc90120687"/>
      <w:bookmarkStart w:id="39" w:name="_Toc90304832"/>
      <w:bookmarkStart w:id="40" w:name="_Toc90487316"/>
      <w:bookmarkStart w:id="41" w:name="_Toc90487418"/>
      <w:r>
        <w:br w:type="page"/>
      </w:r>
    </w:p>
    <w:p w14:paraId="09E4A91D" w14:textId="5D5F66FF" w:rsidR="001B72C4" w:rsidRDefault="004518CC" w:rsidP="001B72C4">
      <w:pPr>
        <w:pStyle w:val="Ttulo3"/>
      </w:pPr>
      <w:bookmarkStart w:id="42" w:name="_Toc90488341"/>
      <w:r>
        <w:t>Etapas del Proyecto</w:t>
      </w:r>
      <w:bookmarkEnd w:id="38"/>
      <w:bookmarkEnd w:id="39"/>
      <w:bookmarkEnd w:id="40"/>
      <w:bookmarkEnd w:id="41"/>
      <w:bookmarkEnd w:id="42"/>
    </w:p>
    <w:p w14:paraId="24386F70" w14:textId="77777777" w:rsidR="001B72C4" w:rsidRPr="001B72C4" w:rsidRDefault="001B72C4" w:rsidP="001B72C4">
      <w:pPr>
        <w:rPr>
          <w:sz w:val="24"/>
          <w:szCs w:val="24"/>
        </w:rPr>
      </w:pPr>
      <w:r w:rsidRPr="001B72C4">
        <w:rPr>
          <w:sz w:val="24"/>
          <w:szCs w:val="24"/>
        </w:rPr>
        <w:t>La realización será en cuatro etapas:</w:t>
      </w:r>
    </w:p>
    <w:p w14:paraId="2417F47B" w14:textId="77777777" w:rsidR="001B72C4" w:rsidRDefault="001B72C4" w:rsidP="001B72C4">
      <w:r>
        <w:rPr>
          <w:noProof/>
          <w:lang w:eastAsia="es-MX"/>
        </w:rPr>
        <mc:AlternateContent>
          <mc:Choice Requires="wps">
            <w:drawing>
              <wp:anchor distT="0" distB="0" distL="114300" distR="114300" simplePos="0" relativeHeight="251660288" behindDoc="0" locked="0" layoutInCell="1" allowOverlap="1" wp14:anchorId="1173FBE5" wp14:editId="29933AA3">
                <wp:simplePos x="0" y="0"/>
                <wp:positionH relativeFrom="column">
                  <wp:posOffset>1981200</wp:posOffset>
                </wp:positionH>
                <wp:positionV relativeFrom="paragraph">
                  <wp:posOffset>190500</wp:posOffset>
                </wp:positionV>
                <wp:extent cx="1362075" cy="2171700"/>
                <wp:effectExtent l="0" t="0" r="9525" b="0"/>
                <wp:wrapNone/>
                <wp:docPr id="7" name="Rectángulo 7"/>
                <wp:cNvGraphicFramePr/>
                <a:graphic xmlns:a="http://schemas.openxmlformats.org/drawingml/2006/main">
                  <a:graphicData uri="http://schemas.microsoft.com/office/word/2010/wordprocessingShape">
                    <wps:wsp>
                      <wps:cNvSpPr/>
                      <wps:spPr>
                        <a:xfrm>
                          <a:off x="0" y="0"/>
                          <a:ext cx="1362075" cy="2171700"/>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414BBE"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ETAPA 2</w:t>
                            </w:r>
                          </w:p>
                          <w:p w14:paraId="1303BE4C"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A83045" w14:textId="77777777" w:rsidR="003D2868" w:rsidRPr="00DF71AB" w:rsidRDefault="003D2868" w:rsidP="001B72C4">
                            <w:pP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Proyecto Ejecutivo</w:t>
                            </w:r>
                          </w:p>
                          <w:p w14:paraId="7C50858E"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8208528"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2A13103"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45</w:t>
                            </w: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días naturales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173FBE5" id="Rectángulo 7" o:spid="_x0000_s1026" style="position:absolute;margin-left:156pt;margin-top:15pt;width:107.25pt;height:17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" fillcolor="#a8d08d [1945]" stroked="f" strokeweight="1pt">
                <v:textbox>
                  <w:txbxContent>
                    <w:p w14:paraId="7B414BBE"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ETAPA 2</w:t>
                      </w:r>
                    </w:p>
                    <w:p w14:paraId="1303BE4C"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A83045" w14:textId="77777777" w:rsidR="003D2868" w:rsidRPr="00DF71AB" w:rsidRDefault="003D2868" w:rsidP="001B72C4">
                      <w:pP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Proyecto Ejecutivo</w:t>
                      </w:r>
                    </w:p>
                    <w:p w14:paraId="7C50858E"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8208528"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2A13103"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45</w:t>
                      </w: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días naturales</w:t>
                      </w:r>
                    </w:p>
                  </w:txbxContent>
                </v:textbox>
              </v:rect>
            </w:pict>
          </mc:Fallback>
        </mc:AlternateContent>
      </w:r>
      <w:r>
        <w:rPr>
          <w:noProof/>
          <w:lang w:eastAsia="es-MX"/>
        </w:rPr>
        <mc:AlternateContent>
          <mc:Choice Requires="wps">
            <w:drawing>
              <wp:anchor distT="0" distB="0" distL="114300" distR="114300" simplePos="0" relativeHeight="251659264" behindDoc="0" locked="0" layoutInCell="1" allowOverlap="1" wp14:anchorId="50969FC6" wp14:editId="3D7C3F54">
                <wp:simplePos x="0" y="0"/>
                <wp:positionH relativeFrom="column">
                  <wp:posOffset>219075</wp:posOffset>
                </wp:positionH>
                <wp:positionV relativeFrom="paragraph">
                  <wp:posOffset>161925</wp:posOffset>
                </wp:positionV>
                <wp:extent cx="1362075" cy="2181225"/>
                <wp:effectExtent l="0" t="0" r="28575" b="28575"/>
                <wp:wrapNone/>
                <wp:docPr id="6" name="Rectángulo 6"/>
                <wp:cNvGraphicFramePr/>
                <a:graphic xmlns:a="http://schemas.openxmlformats.org/drawingml/2006/main">
                  <a:graphicData uri="http://schemas.microsoft.com/office/word/2010/wordprocessingShape">
                    <wps:wsp>
                      <wps:cNvSpPr/>
                      <wps:spPr>
                        <a:xfrm>
                          <a:off x="0" y="0"/>
                          <a:ext cx="1362075" cy="2181225"/>
                        </a:xfrm>
                        <a:prstGeom prst="rect">
                          <a:avLst/>
                        </a:prstGeom>
                        <a:solidFill>
                          <a:schemeClr val="accent4">
                            <a:lumMod val="60000"/>
                            <a:lumOff val="4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5A3723"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ETAPA 1</w:t>
                            </w:r>
                          </w:p>
                          <w:p w14:paraId="55021DE5"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D41AE69"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Preparatoria</w:t>
                            </w:r>
                          </w:p>
                          <w:p w14:paraId="6BCCD246"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BABC95B"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85880B2"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 días naturales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0969FC6" id="Rectángulo 6" o:spid="_x0000_s1027" style="position:absolute;margin-left:17.25pt;margin-top:12.75pt;width:107.25pt;height:17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" fillcolor="#ffd966 [1943]" strokecolor="white [3212]" strokeweight="1pt">
                <v:textbox>
                  <w:txbxContent>
                    <w:p w14:paraId="395A3723"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ETAPA 1</w:t>
                      </w:r>
                    </w:p>
                    <w:p w14:paraId="55021DE5"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D41AE69"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Preparatoria</w:t>
                      </w:r>
                    </w:p>
                    <w:p w14:paraId="6BCCD246"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BABC95B"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85880B2"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 días naturales</w:t>
                      </w:r>
                    </w:p>
                  </w:txbxContent>
                </v:textbox>
              </v:rect>
            </w:pict>
          </mc:Fallback>
        </mc:AlternateContent>
      </w:r>
      <w:r>
        <w:rPr>
          <w:noProof/>
          <w:lang w:eastAsia="es-MX"/>
        </w:rPr>
        <mc:AlternateContent>
          <mc:Choice Requires="wps">
            <w:drawing>
              <wp:anchor distT="0" distB="0" distL="114300" distR="114300" simplePos="0" relativeHeight="251662336" behindDoc="0" locked="0" layoutInCell="1" allowOverlap="1" wp14:anchorId="67C9FD1A" wp14:editId="4AFFC0DC">
                <wp:simplePos x="0" y="0"/>
                <wp:positionH relativeFrom="column">
                  <wp:posOffset>5657850</wp:posOffset>
                </wp:positionH>
                <wp:positionV relativeFrom="paragraph">
                  <wp:posOffset>180975</wp:posOffset>
                </wp:positionV>
                <wp:extent cx="1362075" cy="2209800"/>
                <wp:effectExtent l="0" t="0" r="9525" b="0"/>
                <wp:wrapNone/>
                <wp:docPr id="5" name="Rectángulo 5"/>
                <wp:cNvGraphicFramePr/>
                <a:graphic xmlns:a="http://schemas.openxmlformats.org/drawingml/2006/main">
                  <a:graphicData uri="http://schemas.microsoft.com/office/word/2010/wordprocessingShape">
                    <wps:wsp>
                      <wps:cNvSpPr/>
                      <wps:spPr>
                        <a:xfrm>
                          <a:off x="0" y="0"/>
                          <a:ext cx="1362075" cy="220980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3631A9"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ETAPA 4</w:t>
                            </w:r>
                          </w:p>
                          <w:p w14:paraId="2F1C2338"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57FFAE0"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Mantenimiento, entrega recepción</w:t>
                            </w:r>
                          </w:p>
                          <w:p w14:paraId="79C853EA" w14:textId="77777777" w:rsidR="003D2868" w:rsidRPr="00DF71AB" w:rsidRDefault="003D2868" w:rsidP="001B72C4">
                            <w:pP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483178"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92</w:t>
                            </w: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días naturales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C9FD1A" id="Rectángulo 5" o:spid="_x0000_s1028" style="position:absolute;margin-left:445.5pt;margin-top:14.25pt;width:107.25pt;height:1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" fillcolor="#f7caac [1301]" stroked="f" strokeweight="1pt">
                <v:textbox>
                  <w:txbxContent>
                    <w:p w14:paraId="793631A9"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ETAPA 4</w:t>
                      </w:r>
                    </w:p>
                    <w:p w14:paraId="2F1C2338"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57FFAE0"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Mantenimiento, entrega recepción</w:t>
                      </w:r>
                    </w:p>
                    <w:p w14:paraId="79C853EA" w14:textId="77777777" w:rsidR="003D2868" w:rsidRPr="00DF71AB" w:rsidRDefault="003D2868" w:rsidP="001B72C4">
                      <w:pP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483178"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92</w:t>
                      </w: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días naturales</w:t>
                      </w:r>
                    </w:p>
                  </w:txbxContent>
                </v:textbox>
              </v:rect>
            </w:pict>
          </mc:Fallback>
        </mc:AlternateContent>
      </w:r>
      <w:r>
        <w:rPr>
          <w:noProof/>
          <w:lang w:eastAsia="es-MX"/>
        </w:rPr>
        <mc:AlternateContent>
          <mc:Choice Requires="wps">
            <w:drawing>
              <wp:anchor distT="0" distB="0" distL="114300" distR="114300" simplePos="0" relativeHeight="251661312" behindDoc="0" locked="0" layoutInCell="1" allowOverlap="1" wp14:anchorId="402F697E" wp14:editId="75EEDE10">
                <wp:simplePos x="0" y="0"/>
                <wp:positionH relativeFrom="column">
                  <wp:posOffset>3848100</wp:posOffset>
                </wp:positionH>
                <wp:positionV relativeFrom="paragraph">
                  <wp:posOffset>161925</wp:posOffset>
                </wp:positionV>
                <wp:extent cx="1362075" cy="2247900"/>
                <wp:effectExtent l="0" t="0" r="9525" b="0"/>
                <wp:wrapNone/>
                <wp:docPr id="4" name="Rectángulo 4"/>
                <wp:cNvGraphicFramePr/>
                <a:graphic xmlns:a="http://schemas.openxmlformats.org/drawingml/2006/main">
                  <a:graphicData uri="http://schemas.microsoft.com/office/word/2010/wordprocessingShape">
                    <wps:wsp>
                      <wps:cNvSpPr/>
                      <wps:spPr>
                        <a:xfrm>
                          <a:off x="0" y="0"/>
                          <a:ext cx="1362075" cy="22479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6885C6" w14:textId="5600575F" w:rsidR="003D2868" w:rsidRPr="00DF71AB" w:rsidRDefault="003D2868" w:rsidP="00475FFA">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ETAPA 3</w:t>
                            </w:r>
                          </w:p>
                          <w:p w14:paraId="0829E09A" w14:textId="77777777" w:rsidR="003D2868" w:rsidRDefault="003D2868" w:rsidP="00475FFA">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Construcción, equipamiento, </w:t>
                            </w: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puesta en marcha</w:t>
                            </w:r>
                          </w:p>
                          <w:p w14:paraId="61EB6CF9" w14:textId="20AC2C3D" w:rsidR="003D2868" w:rsidRPr="00DF71AB" w:rsidRDefault="003D2868" w:rsidP="00475FFA">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CB51A9A"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578</w:t>
                            </w: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días naturales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02F697E" id="Rectángulo 4" o:spid="_x0000_s1029" style="position:absolute;margin-left:303pt;margin-top:12.75pt;width:107.25pt;height:17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" fillcolor="#bdd6ee [1300]" stroked="f" strokeweight="1pt">
                <v:textbox>
                  <w:txbxContent>
                    <w:p w14:paraId="6F6885C6" w14:textId="5600575F" w:rsidR="003D2868" w:rsidRPr="00DF71AB" w:rsidRDefault="003D2868" w:rsidP="00475FFA">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ETAPA 3</w:t>
                      </w:r>
                    </w:p>
                    <w:p w14:paraId="0829E09A" w14:textId="77777777" w:rsidR="003D2868" w:rsidRDefault="003D2868" w:rsidP="00475FFA">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Construcción, equipamiento, </w:t>
                      </w: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puesta en marcha</w:t>
                      </w:r>
                    </w:p>
                    <w:p w14:paraId="61EB6CF9" w14:textId="20AC2C3D" w:rsidR="003D2868" w:rsidRPr="00DF71AB" w:rsidRDefault="003D2868" w:rsidP="00475FFA">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CB51A9A" w14:textId="77777777" w:rsidR="003D2868" w:rsidRPr="00DF71AB" w:rsidRDefault="003D2868" w:rsidP="001B72C4">
                      <w:pPr>
                        <w:jc w:val="cente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578</w:t>
                      </w:r>
                      <w:r w:rsidRPr="00DF71AB">
                        <w:rPr>
                          <w:color w:val="262626" w:themeColor="text1" w:themeTint="D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días naturales</w:t>
                      </w:r>
                    </w:p>
                  </w:txbxContent>
                </v:textbox>
              </v:rect>
            </w:pict>
          </mc:Fallback>
        </mc:AlternateContent>
      </w:r>
    </w:p>
    <w:p w14:paraId="3ACA48C8" w14:textId="77777777" w:rsidR="001B72C4" w:rsidRDefault="001B72C4" w:rsidP="001B72C4"/>
    <w:p w14:paraId="7D56FB64" w14:textId="77777777" w:rsidR="001B72C4" w:rsidRDefault="001B72C4" w:rsidP="001B72C4"/>
    <w:p w14:paraId="0CF72A43" w14:textId="77777777" w:rsidR="001B72C4" w:rsidRDefault="001B72C4" w:rsidP="001B72C4"/>
    <w:p w14:paraId="011CF46E" w14:textId="77777777" w:rsidR="001B72C4" w:rsidRDefault="001B72C4" w:rsidP="001B72C4"/>
    <w:p w14:paraId="4ED9DA41" w14:textId="77777777" w:rsidR="001B72C4" w:rsidRDefault="001B72C4" w:rsidP="001B72C4"/>
    <w:p w14:paraId="1696D598" w14:textId="77777777" w:rsidR="001B72C4" w:rsidRDefault="001B72C4" w:rsidP="001B72C4"/>
    <w:p w14:paraId="338CEF54" w14:textId="77777777" w:rsidR="001B72C4" w:rsidRDefault="001B72C4" w:rsidP="001B72C4"/>
    <w:p w14:paraId="40C62B74" w14:textId="77777777" w:rsidR="001B72C4" w:rsidRDefault="001B72C4" w:rsidP="001B72C4"/>
    <w:p w14:paraId="2F60AB34" w14:textId="77777777" w:rsidR="001B72C4" w:rsidRDefault="001B72C4" w:rsidP="001B72C4">
      <w:pPr>
        <w:rPr>
          <w:sz w:val="24"/>
          <w:szCs w:val="24"/>
        </w:rPr>
      </w:pPr>
    </w:p>
    <w:p w14:paraId="2A94B3B2" w14:textId="77777777" w:rsidR="001B72C4" w:rsidRPr="001B72C4" w:rsidRDefault="001B72C4" w:rsidP="001B72C4">
      <w:pPr>
        <w:rPr>
          <w:sz w:val="24"/>
          <w:szCs w:val="24"/>
        </w:rPr>
      </w:pPr>
      <w:r w:rsidRPr="001B72C4">
        <w:rPr>
          <w:sz w:val="24"/>
          <w:szCs w:val="24"/>
        </w:rPr>
        <w:t>Plan de entrega mínimas:</w:t>
      </w:r>
    </w:p>
    <w:tbl>
      <w:tblPr>
        <w:tblStyle w:val="Tablaconcuadrcula"/>
        <w:tblW w:w="0" w:type="auto"/>
        <w:tblLook w:val="04A0" w:firstRow="1" w:lastRow="0" w:firstColumn="1" w:lastColumn="0" w:noHBand="0" w:noVBand="1"/>
      </w:tblPr>
      <w:tblGrid>
        <w:gridCol w:w="4390"/>
        <w:gridCol w:w="3969"/>
      </w:tblGrid>
      <w:tr w:rsidR="001B72C4" w14:paraId="39551ADC" w14:textId="77777777" w:rsidTr="00475FFA">
        <w:tc>
          <w:tcPr>
            <w:tcW w:w="4390" w:type="dxa"/>
          </w:tcPr>
          <w:p w14:paraId="25BE8A48" w14:textId="77777777" w:rsidR="001B72C4" w:rsidRDefault="001B72C4" w:rsidP="00604011">
            <w:pPr>
              <w:jc w:val="center"/>
            </w:pPr>
            <w:r>
              <w:t>Entregables</w:t>
            </w:r>
          </w:p>
        </w:tc>
        <w:tc>
          <w:tcPr>
            <w:tcW w:w="3969" w:type="dxa"/>
          </w:tcPr>
          <w:p w14:paraId="19CBC519" w14:textId="77777777" w:rsidR="001B72C4" w:rsidRDefault="001B72C4" w:rsidP="00604011">
            <w:pPr>
              <w:jc w:val="center"/>
            </w:pPr>
            <w:r>
              <w:t>Fecha</w:t>
            </w:r>
          </w:p>
        </w:tc>
      </w:tr>
      <w:tr w:rsidR="001B72C4" w14:paraId="04307475" w14:textId="77777777" w:rsidTr="00475FFA">
        <w:tc>
          <w:tcPr>
            <w:tcW w:w="4390" w:type="dxa"/>
          </w:tcPr>
          <w:p w14:paraId="10F44E67" w14:textId="50D319C7" w:rsidR="001B72C4" w:rsidRDefault="00475FFA" w:rsidP="008934AA">
            <w:pPr>
              <w:pStyle w:val="Prrafodelista"/>
              <w:widowControl/>
              <w:numPr>
                <w:ilvl w:val="0"/>
                <w:numId w:val="25"/>
              </w:numPr>
              <w:contextualSpacing/>
            </w:pPr>
            <w:r>
              <w:t xml:space="preserve">150 controladores </w:t>
            </w:r>
            <w:r w:rsidR="001B72C4">
              <w:t>operando</w:t>
            </w:r>
          </w:p>
        </w:tc>
        <w:tc>
          <w:tcPr>
            <w:tcW w:w="3969" w:type="dxa"/>
          </w:tcPr>
          <w:p w14:paraId="07708F27" w14:textId="0F8CAE93" w:rsidR="001B72C4" w:rsidRDefault="001B72C4" w:rsidP="00604011">
            <w:pPr>
              <w:jc w:val="center"/>
            </w:pPr>
            <w:r>
              <w:t>3 meses d</w:t>
            </w:r>
            <w:r w:rsidR="00475FFA">
              <w:t>espués de inicio proyecto</w:t>
            </w:r>
          </w:p>
        </w:tc>
      </w:tr>
      <w:tr w:rsidR="001B72C4" w14:paraId="2B850140" w14:textId="77777777" w:rsidTr="00475FFA">
        <w:tc>
          <w:tcPr>
            <w:tcW w:w="4390" w:type="dxa"/>
          </w:tcPr>
          <w:p w14:paraId="51F06333" w14:textId="3E96A2C3" w:rsidR="001B72C4" w:rsidRDefault="00475FFA" w:rsidP="008934AA">
            <w:pPr>
              <w:pStyle w:val="Prrafodelista"/>
              <w:widowControl/>
              <w:numPr>
                <w:ilvl w:val="0"/>
                <w:numId w:val="25"/>
              </w:numPr>
              <w:contextualSpacing/>
            </w:pPr>
            <w:r>
              <w:t xml:space="preserve">200 controladores </w:t>
            </w:r>
            <w:r w:rsidR="001B72C4">
              <w:t>operando</w:t>
            </w:r>
          </w:p>
        </w:tc>
        <w:tc>
          <w:tcPr>
            <w:tcW w:w="3969" w:type="dxa"/>
          </w:tcPr>
          <w:p w14:paraId="0E1A8C4C" w14:textId="77777777" w:rsidR="001B72C4" w:rsidRDefault="001B72C4" w:rsidP="00604011">
            <w:pPr>
              <w:jc w:val="center"/>
            </w:pPr>
            <w:r>
              <w:t>6 meses después de inicio proyecto</w:t>
            </w:r>
          </w:p>
        </w:tc>
      </w:tr>
      <w:tr w:rsidR="001B72C4" w14:paraId="6028615A" w14:textId="77777777" w:rsidTr="00475FFA">
        <w:tc>
          <w:tcPr>
            <w:tcW w:w="4390" w:type="dxa"/>
          </w:tcPr>
          <w:p w14:paraId="288DAC39" w14:textId="1A434221" w:rsidR="001B72C4" w:rsidRDefault="00475FFA" w:rsidP="008934AA">
            <w:pPr>
              <w:pStyle w:val="Prrafodelista"/>
              <w:widowControl/>
              <w:numPr>
                <w:ilvl w:val="0"/>
                <w:numId w:val="25"/>
              </w:numPr>
              <w:contextualSpacing/>
            </w:pPr>
            <w:r>
              <w:t xml:space="preserve">200 controladores </w:t>
            </w:r>
            <w:r w:rsidR="001B72C4">
              <w:t>operando</w:t>
            </w:r>
          </w:p>
        </w:tc>
        <w:tc>
          <w:tcPr>
            <w:tcW w:w="3969" w:type="dxa"/>
          </w:tcPr>
          <w:p w14:paraId="5E14D47B" w14:textId="77777777" w:rsidR="001B72C4" w:rsidRDefault="001B72C4" w:rsidP="00604011">
            <w:pPr>
              <w:jc w:val="center"/>
            </w:pPr>
            <w:r>
              <w:t>9 meses después de inicio proyecto</w:t>
            </w:r>
          </w:p>
        </w:tc>
      </w:tr>
      <w:tr w:rsidR="001B72C4" w14:paraId="22108297" w14:textId="77777777" w:rsidTr="00475FFA">
        <w:tc>
          <w:tcPr>
            <w:tcW w:w="4390" w:type="dxa"/>
          </w:tcPr>
          <w:p w14:paraId="082B9E67" w14:textId="778B09E9" w:rsidR="001B72C4" w:rsidRDefault="00475FFA" w:rsidP="008934AA">
            <w:pPr>
              <w:pStyle w:val="Prrafodelista"/>
              <w:widowControl/>
              <w:numPr>
                <w:ilvl w:val="0"/>
                <w:numId w:val="25"/>
              </w:numPr>
              <w:contextualSpacing/>
            </w:pPr>
            <w:r>
              <w:t xml:space="preserve">250 controladores </w:t>
            </w:r>
            <w:r w:rsidR="001B72C4">
              <w:t>operando</w:t>
            </w:r>
          </w:p>
        </w:tc>
        <w:tc>
          <w:tcPr>
            <w:tcW w:w="3969" w:type="dxa"/>
          </w:tcPr>
          <w:p w14:paraId="0C688DB1" w14:textId="77777777" w:rsidR="001B72C4" w:rsidRDefault="001B72C4" w:rsidP="00604011">
            <w:pPr>
              <w:jc w:val="center"/>
            </w:pPr>
            <w:r>
              <w:t>14 meses después de inicio proyecto</w:t>
            </w:r>
          </w:p>
        </w:tc>
      </w:tr>
      <w:tr w:rsidR="001B72C4" w14:paraId="00160C46" w14:textId="77777777" w:rsidTr="00475FFA">
        <w:tc>
          <w:tcPr>
            <w:tcW w:w="4390" w:type="dxa"/>
          </w:tcPr>
          <w:p w14:paraId="6E6E92AD" w14:textId="0F4D42A2" w:rsidR="001B72C4" w:rsidRDefault="00475FFA" w:rsidP="008934AA">
            <w:pPr>
              <w:pStyle w:val="Prrafodelista"/>
              <w:widowControl/>
              <w:numPr>
                <w:ilvl w:val="0"/>
                <w:numId w:val="25"/>
              </w:numPr>
              <w:contextualSpacing/>
            </w:pPr>
            <w:r>
              <w:t xml:space="preserve">250 controladores </w:t>
            </w:r>
            <w:r w:rsidR="001B72C4">
              <w:t>operando</w:t>
            </w:r>
          </w:p>
        </w:tc>
        <w:tc>
          <w:tcPr>
            <w:tcW w:w="3969" w:type="dxa"/>
          </w:tcPr>
          <w:p w14:paraId="22FDDD0D" w14:textId="77777777" w:rsidR="001B72C4" w:rsidRDefault="001B72C4" w:rsidP="00604011">
            <w:pPr>
              <w:jc w:val="center"/>
            </w:pPr>
            <w:r>
              <w:t>19 meses después de inicio proyecto</w:t>
            </w:r>
          </w:p>
        </w:tc>
      </w:tr>
    </w:tbl>
    <w:p w14:paraId="68E19705" w14:textId="77777777" w:rsidR="001B72C4" w:rsidRDefault="001B72C4" w:rsidP="001B72C4"/>
    <w:p w14:paraId="316B807F" w14:textId="77777777" w:rsidR="00C56749" w:rsidRDefault="001B72C4" w:rsidP="001B72C4">
      <w:r>
        <w:t>Programa de entrega de hitos requeridos por subsistema:</w:t>
      </w:r>
    </w:p>
    <w:p w14:paraId="042D5BE9" w14:textId="2B7585D7" w:rsidR="00984AF9" w:rsidRPr="001E561E" w:rsidRDefault="009B5447" w:rsidP="001E561E">
      <w:r w:rsidRPr="009B5447">
        <w:rPr>
          <w:noProof/>
          <w:lang w:eastAsia="es-MX"/>
        </w:rPr>
        <w:drawing>
          <wp:inline distT="0" distB="0" distL="0" distR="0" wp14:anchorId="11C9A501" wp14:editId="222DBBE0">
            <wp:extent cx="6858000" cy="1635810"/>
            <wp:effectExtent l="0" t="0" r="0"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858000" cy="1635810"/>
                    </a:xfrm>
                    <a:prstGeom prst="rect">
                      <a:avLst/>
                    </a:prstGeom>
                    <a:noFill/>
                    <a:ln>
                      <a:noFill/>
                    </a:ln>
                  </pic:spPr>
                </pic:pic>
              </a:graphicData>
            </a:graphic>
          </wp:inline>
        </w:drawing>
      </w:r>
    </w:p>
    <w:p w14:paraId="496DD7D9" w14:textId="77777777" w:rsidR="0071495A" w:rsidRDefault="0071495A">
      <w:pPr>
        <w:rPr>
          <w:rFonts w:eastAsia="Arial" w:cs="Arial"/>
          <w:b/>
          <w:sz w:val="24"/>
          <w:szCs w:val="24"/>
          <w:lang w:val="es-ES_tradnl" w:eastAsia="es-MX"/>
        </w:rPr>
      </w:pPr>
      <w:bookmarkStart w:id="43" w:name="_Toc90120689"/>
      <w:bookmarkStart w:id="44" w:name="_Toc90304834"/>
      <w:bookmarkStart w:id="45" w:name="_Toc90487317"/>
      <w:bookmarkStart w:id="46" w:name="_Toc90487419"/>
      <w:r>
        <w:br w:type="page"/>
      </w:r>
    </w:p>
    <w:p w14:paraId="360A8B05" w14:textId="328D0EEE" w:rsidR="00D515CF" w:rsidRPr="00E9181E" w:rsidRDefault="00D515CF" w:rsidP="00D515CF">
      <w:pPr>
        <w:pStyle w:val="Ttulo3"/>
      </w:pPr>
      <w:bookmarkStart w:id="47" w:name="_Toc90488342"/>
      <w:r>
        <w:t>Estructura del Proyecto</w:t>
      </w:r>
      <w:bookmarkEnd w:id="43"/>
      <w:bookmarkEnd w:id="44"/>
      <w:bookmarkEnd w:id="45"/>
      <w:bookmarkEnd w:id="46"/>
      <w:bookmarkEnd w:id="47"/>
    </w:p>
    <w:p w14:paraId="4D84150F" w14:textId="77777777" w:rsidR="00273666" w:rsidRDefault="00273666" w:rsidP="00273666">
      <w:pPr>
        <w:pStyle w:val="Ttulo4"/>
        <w:rPr>
          <w:lang w:val="es-ES_tradnl" w:eastAsia="es-MX"/>
        </w:rPr>
      </w:pPr>
      <w:bookmarkStart w:id="48" w:name="_Toc90120690"/>
      <w:bookmarkStart w:id="49" w:name="_Toc90488343"/>
      <w:r>
        <w:rPr>
          <w:lang w:val="es-ES_tradnl" w:eastAsia="es-MX"/>
        </w:rPr>
        <w:t>General</w:t>
      </w:r>
      <w:bookmarkEnd w:id="48"/>
      <w:bookmarkEnd w:id="49"/>
    </w:p>
    <w:p w14:paraId="38E41607" w14:textId="77777777" w:rsidR="00D515CF" w:rsidRPr="00D515CF" w:rsidRDefault="00DC2A1B" w:rsidP="00D515CF">
      <w:pPr>
        <w:pBdr>
          <w:top w:val="nil"/>
          <w:left w:val="nil"/>
          <w:bottom w:val="nil"/>
          <w:right w:val="nil"/>
          <w:between w:val="nil"/>
        </w:pBdr>
        <w:shd w:val="clear" w:color="auto" w:fill="FFFFFF"/>
        <w:jc w:val="both"/>
        <w:rPr>
          <w:rFonts w:ascii="Calibri" w:eastAsia="Calibri" w:hAnsi="Calibri" w:cs="Calibri"/>
          <w:color w:val="000000"/>
          <w:sz w:val="24"/>
          <w:szCs w:val="24"/>
        </w:rPr>
      </w:pPr>
      <w:r>
        <w:t>El proyecto</w:t>
      </w:r>
      <w:r w:rsidR="00D515CF" w:rsidRPr="00D515CF">
        <w:rPr>
          <w:rFonts w:ascii="Calibri" w:eastAsia="Calibri" w:hAnsi="Calibri" w:cs="Calibri"/>
          <w:color w:val="000000"/>
          <w:sz w:val="24"/>
          <w:szCs w:val="24"/>
        </w:rPr>
        <w:t xml:space="preserve"> integra una serie de </w:t>
      </w:r>
      <w:r w:rsidR="00E34F34">
        <w:rPr>
          <w:rFonts w:ascii="Calibri" w:eastAsia="Calibri" w:hAnsi="Calibri" w:cs="Calibri"/>
          <w:color w:val="000000"/>
          <w:sz w:val="24"/>
          <w:szCs w:val="24"/>
        </w:rPr>
        <w:t xml:space="preserve">actividades, </w:t>
      </w:r>
      <w:r w:rsidR="00D515CF" w:rsidRPr="00D515CF">
        <w:rPr>
          <w:rFonts w:ascii="Calibri" w:eastAsia="Calibri" w:hAnsi="Calibri" w:cs="Calibri"/>
          <w:color w:val="000000"/>
          <w:sz w:val="24"/>
          <w:szCs w:val="24"/>
        </w:rPr>
        <w:t>sistemas y subsistemas que permiten detectar las condiciones en que se desarrolla la movilidad en la ciudad, obteniendo datos en forma constante de la red, procesándola y distribuyéndola para que esté disponible en tiempo y forma a disposición de los actores que la requieran y permitiendo así una gestión inteligente que permite optimizar recursos y lograr beneficios económicos en el transporte de personas y bienes, mejorando así la calidad de vida y seguridad de los habitantes de la ciudad.</w:t>
      </w:r>
    </w:p>
    <w:p w14:paraId="212DED27" w14:textId="77777777" w:rsidR="00D515CF" w:rsidRPr="00D515CF" w:rsidRDefault="00D515CF" w:rsidP="00D515CF">
      <w:pPr>
        <w:pBdr>
          <w:top w:val="nil"/>
          <w:left w:val="nil"/>
          <w:bottom w:val="nil"/>
          <w:right w:val="nil"/>
          <w:between w:val="nil"/>
        </w:pBdr>
        <w:shd w:val="clear" w:color="auto" w:fill="FFFFFF"/>
        <w:jc w:val="both"/>
        <w:rPr>
          <w:rFonts w:ascii="Calibri" w:eastAsia="Calibri" w:hAnsi="Calibri" w:cs="Calibri"/>
          <w:color w:val="000000"/>
          <w:sz w:val="24"/>
          <w:szCs w:val="24"/>
        </w:rPr>
      </w:pPr>
      <w:r w:rsidRPr="00D515CF">
        <w:rPr>
          <w:rFonts w:ascii="Calibri" w:eastAsia="Calibri" w:hAnsi="Calibri" w:cs="Calibri"/>
          <w:color w:val="000000"/>
          <w:sz w:val="24"/>
          <w:szCs w:val="24"/>
        </w:rPr>
        <w:t>El siguiente esquema muestra la arquitectura básica que describe la funcionalidad y equipamiento del sistema, cuya mayor riqueza estratégica está basada en la integración de todos los componentes y en la transmisión de información entre los subsistemas que lo componen</w:t>
      </w:r>
      <w:r w:rsidR="00984AF9">
        <w:rPr>
          <w:rFonts w:ascii="Calibri" w:eastAsia="Calibri" w:hAnsi="Calibri" w:cs="Calibri"/>
          <w:color w:val="000000"/>
          <w:sz w:val="24"/>
          <w:szCs w:val="24"/>
        </w:rPr>
        <w:t xml:space="preserve"> a través del protocolo de comunicación NTCIP</w:t>
      </w:r>
      <w:r w:rsidRPr="00D515CF">
        <w:rPr>
          <w:rFonts w:ascii="Calibri" w:eastAsia="Calibri" w:hAnsi="Calibri" w:cs="Calibri"/>
          <w:color w:val="000000"/>
          <w:sz w:val="24"/>
          <w:szCs w:val="24"/>
        </w:rPr>
        <w:t>.</w:t>
      </w:r>
    </w:p>
    <w:p w14:paraId="79EFA624" w14:textId="77777777" w:rsidR="00D515CF" w:rsidRPr="00D515CF" w:rsidRDefault="00D515CF" w:rsidP="00D515CF">
      <w:pPr>
        <w:pBdr>
          <w:top w:val="nil"/>
          <w:left w:val="nil"/>
          <w:bottom w:val="nil"/>
          <w:right w:val="nil"/>
          <w:between w:val="nil"/>
        </w:pBdr>
        <w:shd w:val="clear" w:color="auto" w:fill="FFFFFF"/>
        <w:jc w:val="both"/>
        <w:rPr>
          <w:rFonts w:ascii="Calibri" w:eastAsia="Calibri" w:hAnsi="Calibri" w:cs="Calibri"/>
          <w:color w:val="000000"/>
          <w:sz w:val="24"/>
          <w:szCs w:val="24"/>
        </w:rPr>
      </w:pPr>
      <w:r w:rsidRPr="00D515CF">
        <w:rPr>
          <w:rFonts w:ascii="Calibri" w:eastAsia="Calibri" w:hAnsi="Calibri" w:cs="Calibri"/>
          <w:color w:val="000000"/>
          <w:sz w:val="24"/>
          <w:szCs w:val="24"/>
        </w:rPr>
        <w:t>En los siguientes puntos se describe el alcance y la funcionalidad de cada componente y en el documento Especificaciones Técnicas relativo a cada componente del Sistema, se indican las características específicas que deben cumplir cada uno de ellos como componente individual y como parte de sistema al cual se integran.</w:t>
      </w:r>
    </w:p>
    <w:p w14:paraId="79C59D06" w14:textId="77777777" w:rsidR="00D515CF" w:rsidRDefault="000D5ECC" w:rsidP="00D515CF">
      <w:pPr>
        <w:pBdr>
          <w:top w:val="nil"/>
          <w:left w:val="nil"/>
          <w:bottom w:val="nil"/>
          <w:right w:val="nil"/>
          <w:between w:val="nil"/>
        </w:pBdr>
        <w:shd w:val="clear" w:color="auto" w:fill="FFFFFF"/>
        <w:rPr>
          <w:rFonts w:ascii="Calibri" w:eastAsia="Calibri" w:hAnsi="Calibri" w:cs="Calibri"/>
          <w:color w:val="000000"/>
        </w:rPr>
      </w:pPr>
      <w:r>
        <w:rPr>
          <w:rFonts w:ascii="Calibri" w:eastAsia="Calibri" w:hAnsi="Calibri" w:cs="Calibri"/>
          <w:noProof/>
          <w:color w:val="000000"/>
          <w:lang w:eastAsia="es-MX"/>
        </w:rPr>
        <w:drawing>
          <wp:inline distT="0" distB="0" distL="0" distR="0" wp14:anchorId="46DE3850" wp14:editId="56231EA4">
            <wp:extent cx="7067550" cy="4210691"/>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087452" cy="4222548"/>
                    </a:xfrm>
                    <a:prstGeom prst="rect">
                      <a:avLst/>
                    </a:prstGeom>
                    <a:noFill/>
                  </pic:spPr>
                </pic:pic>
              </a:graphicData>
            </a:graphic>
          </wp:inline>
        </w:drawing>
      </w:r>
    </w:p>
    <w:p w14:paraId="2D25E964" w14:textId="77777777" w:rsidR="00D515CF" w:rsidRDefault="00D515CF" w:rsidP="00D515CF">
      <w:pPr>
        <w:pBdr>
          <w:top w:val="nil"/>
          <w:left w:val="nil"/>
          <w:bottom w:val="nil"/>
          <w:right w:val="nil"/>
          <w:between w:val="nil"/>
        </w:pBdr>
        <w:shd w:val="clear" w:color="auto" w:fill="FFFFFF"/>
        <w:rPr>
          <w:rFonts w:ascii="Calibri" w:eastAsia="Calibri" w:hAnsi="Calibri" w:cs="Calibri"/>
          <w:color w:val="000000"/>
        </w:rPr>
      </w:pPr>
    </w:p>
    <w:p w14:paraId="22775EB2" w14:textId="77777777" w:rsidR="00273666" w:rsidRPr="00273666" w:rsidRDefault="00273666" w:rsidP="00273666">
      <w:pPr>
        <w:pBdr>
          <w:top w:val="nil"/>
          <w:left w:val="nil"/>
          <w:bottom w:val="nil"/>
          <w:right w:val="nil"/>
          <w:between w:val="nil"/>
        </w:pBdr>
        <w:shd w:val="clear" w:color="auto" w:fill="FFFFFF"/>
        <w:jc w:val="center"/>
        <w:rPr>
          <w:rFonts w:ascii="Calibri" w:eastAsia="Calibri" w:hAnsi="Calibri" w:cs="Calibri"/>
          <w:b/>
          <w:color w:val="000000"/>
          <w:sz w:val="24"/>
          <w:szCs w:val="24"/>
        </w:rPr>
      </w:pPr>
      <w:r w:rsidRPr="005E615F">
        <w:rPr>
          <w:rFonts w:ascii="Calibri" w:eastAsia="Calibri" w:hAnsi="Calibri" w:cs="Calibri"/>
          <w:b/>
          <w:color w:val="000000"/>
          <w:sz w:val="24"/>
          <w:szCs w:val="24"/>
        </w:rPr>
        <w:t xml:space="preserve">Smart </w:t>
      </w:r>
      <w:r w:rsidR="00E34F34">
        <w:rPr>
          <w:rFonts w:ascii="Calibri" w:eastAsia="Calibri" w:hAnsi="Calibri" w:cs="Calibri"/>
          <w:b/>
          <w:color w:val="000000"/>
          <w:sz w:val="24"/>
          <w:szCs w:val="24"/>
        </w:rPr>
        <w:t>City - Arquitectura del Sistema</w:t>
      </w:r>
    </w:p>
    <w:p w14:paraId="02C384A0" w14:textId="77777777" w:rsidR="0071495A" w:rsidRDefault="0071495A">
      <w:pPr>
        <w:rPr>
          <w:rFonts w:asciiTheme="majorHAnsi" w:eastAsia="Calibri" w:hAnsiTheme="majorHAnsi" w:cstheme="majorBidi"/>
          <w:b/>
          <w:iCs/>
          <w:sz w:val="24"/>
        </w:rPr>
      </w:pPr>
      <w:bookmarkStart w:id="50" w:name="_Toc90120691"/>
      <w:r>
        <w:rPr>
          <w:rFonts w:eastAsia="Calibri"/>
        </w:rPr>
        <w:br w:type="page"/>
      </w:r>
    </w:p>
    <w:p w14:paraId="5878A370" w14:textId="72DC26A5" w:rsidR="00D515CF" w:rsidRDefault="0069199C" w:rsidP="00B53720">
      <w:pPr>
        <w:pStyle w:val="Ttulo4"/>
        <w:rPr>
          <w:rFonts w:eastAsia="Calibri"/>
        </w:rPr>
      </w:pPr>
      <w:bookmarkStart w:id="51" w:name="_Toc90488344"/>
      <w:r>
        <w:rPr>
          <w:rFonts w:eastAsia="Calibri"/>
        </w:rPr>
        <w:t>Ingeniería</w:t>
      </w:r>
      <w:r w:rsidR="00B53720">
        <w:rPr>
          <w:rFonts w:eastAsia="Calibri"/>
        </w:rPr>
        <w:t xml:space="preserve"> de Implementación</w:t>
      </w:r>
      <w:bookmarkEnd w:id="50"/>
      <w:bookmarkEnd w:id="51"/>
    </w:p>
    <w:p w14:paraId="7DE62E63" w14:textId="77777777" w:rsidR="00B53720" w:rsidRPr="00B53720" w:rsidRDefault="00B53720" w:rsidP="00B53720">
      <w:pPr>
        <w:pBdr>
          <w:top w:val="nil"/>
          <w:left w:val="nil"/>
          <w:bottom w:val="nil"/>
          <w:right w:val="nil"/>
          <w:between w:val="nil"/>
        </w:pBdr>
        <w:shd w:val="clear" w:color="auto" w:fill="FFFFFF"/>
        <w:jc w:val="both"/>
        <w:rPr>
          <w:rFonts w:ascii="Calibri" w:eastAsia="Calibri" w:hAnsi="Calibri" w:cs="Calibri"/>
          <w:color w:val="000000"/>
          <w:sz w:val="24"/>
          <w:szCs w:val="24"/>
        </w:rPr>
      </w:pPr>
      <w:r w:rsidRPr="00B53720">
        <w:rPr>
          <w:rFonts w:ascii="Calibri" w:eastAsia="Calibri" w:hAnsi="Calibri" w:cs="Calibri"/>
          <w:color w:val="000000"/>
          <w:sz w:val="24"/>
          <w:szCs w:val="24"/>
        </w:rPr>
        <w:t xml:space="preserve">Todos los componentes del sistema propuesto poseen características </w:t>
      </w:r>
      <w:r w:rsidRPr="00B53720">
        <w:rPr>
          <w:rFonts w:ascii="Calibri" w:eastAsia="Calibri" w:hAnsi="Calibri" w:cs="Calibri"/>
          <w:sz w:val="24"/>
          <w:szCs w:val="24"/>
        </w:rPr>
        <w:t>específicas</w:t>
      </w:r>
      <w:r w:rsidRPr="00B53720">
        <w:rPr>
          <w:rFonts w:ascii="Calibri" w:eastAsia="Calibri" w:hAnsi="Calibri" w:cs="Calibri"/>
          <w:color w:val="000000"/>
          <w:sz w:val="24"/>
          <w:szCs w:val="24"/>
        </w:rPr>
        <w:t xml:space="preserve"> que se adaptan a los requerimientos de la función para la que fueron desarrollados, y cuya principal fortaleza es integrarse en un sistema que funcione vinculando las habilidades de cada uno.</w:t>
      </w:r>
    </w:p>
    <w:p w14:paraId="028E7997" w14:textId="77777777" w:rsidR="00B53720" w:rsidRPr="00B53720" w:rsidRDefault="00B53720" w:rsidP="00B53720">
      <w:pPr>
        <w:pBdr>
          <w:top w:val="nil"/>
          <w:left w:val="nil"/>
          <w:bottom w:val="nil"/>
          <w:right w:val="nil"/>
          <w:between w:val="nil"/>
        </w:pBdr>
        <w:shd w:val="clear" w:color="auto" w:fill="FFFFFF"/>
        <w:jc w:val="both"/>
        <w:rPr>
          <w:rFonts w:ascii="Calibri" w:eastAsia="Calibri" w:hAnsi="Calibri" w:cs="Calibri"/>
          <w:color w:val="000000"/>
          <w:sz w:val="24"/>
          <w:szCs w:val="24"/>
        </w:rPr>
      </w:pPr>
      <w:r w:rsidRPr="00B53720">
        <w:rPr>
          <w:rFonts w:ascii="Calibri" w:eastAsia="Calibri" w:hAnsi="Calibri" w:cs="Calibri"/>
          <w:color w:val="000000"/>
          <w:sz w:val="24"/>
          <w:szCs w:val="24"/>
        </w:rPr>
        <w:t>El diseño de cada componente, sus características y la forma de vincularlos en forma integrada debe ser determinada según las característ</w:t>
      </w:r>
      <w:r w:rsidR="0067247D">
        <w:rPr>
          <w:rFonts w:ascii="Calibri" w:eastAsia="Calibri" w:hAnsi="Calibri" w:cs="Calibri"/>
          <w:color w:val="000000"/>
          <w:sz w:val="24"/>
          <w:szCs w:val="24"/>
        </w:rPr>
        <w:t xml:space="preserve">icas de cada propuesta mediante </w:t>
      </w:r>
      <w:r w:rsidR="00D718F0">
        <w:rPr>
          <w:rFonts w:ascii="Calibri" w:eastAsia="Calibri" w:hAnsi="Calibri" w:cs="Calibri"/>
          <w:color w:val="000000"/>
          <w:sz w:val="24"/>
          <w:szCs w:val="24"/>
        </w:rPr>
        <w:t>el proceso de la Ingeniería de Implementación</w:t>
      </w:r>
      <w:r w:rsidRPr="00B53720">
        <w:rPr>
          <w:rFonts w:ascii="Calibri" w:eastAsia="Calibri" w:hAnsi="Calibri" w:cs="Calibri"/>
          <w:color w:val="000000"/>
          <w:sz w:val="24"/>
          <w:szCs w:val="24"/>
        </w:rPr>
        <w:t>, que considere:</w:t>
      </w:r>
    </w:p>
    <w:p w14:paraId="2EDB3F71" w14:textId="77777777" w:rsidR="0067247D" w:rsidRDefault="0067247D" w:rsidP="008934AA">
      <w:pPr>
        <w:numPr>
          <w:ilvl w:val="0"/>
          <w:numId w:val="11"/>
        </w:numPr>
        <w:pBdr>
          <w:top w:val="nil"/>
          <w:left w:val="nil"/>
          <w:bottom w:val="nil"/>
          <w:right w:val="nil"/>
          <w:between w:val="nil"/>
        </w:pBdr>
        <w:shd w:val="clear" w:color="auto" w:fill="FFFFFF"/>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t>Estudio de definición.</w:t>
      </w:r>
    </w:p>
    <w:p w14:paraId="2C1DA4A0" w14:textId="77777777" w:rsidR="00B53720" w:rsidRDefault="0067247D" w:rsidP="008934AA">
      <w:pPr>
        <w:numPr>
          <w:ilvl w:val="0"/>
          <w:numId w:val="11"/>
        </w:numPr>
        <w:pBdr>
          <w:top w:val="nil"/>
          <w:left w:val="nil"/>
          <w:bottom w:val="nil"/>
          <w:right w:val="nil"/>
          <w:between w:val="nil"/>
        </w:pBdr>
        <w:shd w:val="clear" w:color="auto" w:fill="FFFFFF"/>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t>Levantamiento de intersecciones</w:t>
      </w:r>
    </w:p>
    <w:p w14:paraId="08415F0D" w14:textId="77777777" w:rsidR="00722825" w:rsidRDefault="00722825" w:rsidP="008934AA">
      <w:pPr>
        <w:numPr>
          <w:ilvl w:val="0"/>
          <w:numId w:val="11"/>
        </w:numPr>
        <w:pBdr>
          <w:top w:val="nil"/>
          <w:left w:val="nil"/>
          <w:bottom w:val="nil"/>
          <w:right w:val="nil"/>
          <w:between w:val="nil"/>
        </w:pBdr>
        <w:shd w:val="clear" w:color="auto" w:fill="FFFFFF"/>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t>Levantamiento de Infraestructura Vial</w:t>
      </w:r>
    </w:p>
    <w:p w14:paraId="4EE82FCB" w14:textId="77777777" w:rsidR="00722825" w:rsidRDefault="00722825" w:rsidP="008934AA">
      <w:pPr>
        <w:numPr>
          <w:ilvl w:val="0"/>
          <w:numId w:val="11"/>
        </w:numPr>
        <w:pBdr>
          <w:top w:val="nil"/>
          <w:left w:val="nil"/>
          <w:bottom w:val="nil"/>
          <w:right w:val="nil"/>
          <w:between w:val="nil"/>
        </w:pBdr>
        <w:shd w:val="clear" w:color="auto" w:fill="FFFFFF"/>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t>Levantamiento de la demanda</w:t>
      </w:r>
    </w:p>
    <w:p w14:paraId="3C7E4FD2" w14:textId="77777777" w:rsidR="0067247D" w:rsidRDefault="0067247D" w:rsidP="008934AA">
      <w:pPr>
        <w:numPr>
          <w:ilvl w:val="0"/>
          <w:numId w:val="11"/>
        </w:numPr>
        <w:pBdr>
          <w:top w:val="nil"/>
          <w:left w:val="nil"/>
          <w:bottom w:val="nil"/>
          <w:right w:val="nil"/>
          <w:between w:val="nil"/>
        </w:pBdr>
        <w:shd w:val="clear" w:color="auto" w:fill="FFFFFF"/>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t>Ingeniería de Tr</w:t>
      </w:r>
      <w:r w:rsidR="00722825">
        <w:rPr>
          <w:rFonts w:ascii="Calibri" w:eastAsia="Calibri" w:hAnsi="Calibri" w:cs="Calibri"/>
          <w:color w:val="000000"/>
          <w:sz w:val="24"/>
          <w:szCs w:val="24"/>
        </w:rPr>
        <w:t>ánsito</w:t>
      </w:r>
    </w:p>
    <w:p w14:paraId="54C8F34B" w14:textId="77777777" w:rsidR="00722825" w:rsidRDefault="00722825" w:rsidP="008934AA">
      <w:pPr>
        <w:numPr>
          <w:ilvl w:val="0"/>
          <w:numId w:val="11"/>
        </w:numPr>
        <w:pBdr>
          <w:top w:val="nil"/>
          <w:left w:val="nil"/>
          <w:bottom w:val="nil"/>
          <w:right w:val="nil"/>
          <w:between w:val="nil"/>
        </w:pBdr>
        <w:shd w:val="clear" w:color="auto" w:fill="FFFFFF"/>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t>Medición de Tiempos de viaje</w:t>
      </w:r>
    </w:p>
    <w:p w14:paraId="3C2A7371" w14:textId="77777777" w:rsidR="00722825" w:rsidRDefault="00722825" w:rsidP="008934AA">
      <w:pPr>
        <w:numPr>
          <w:ilvl w:val="0"/>
          <w:numId w:val="11"/>
        </w:numPr>
        <w:pBdr>
          <w:top w:val="nil"/>
          <w:left w:val="nil"/>
          <w:bottom w:val="nil"/>
          <w:right w:val="nil"/>
          <w:between w:val="nil"/>
        </w:pBdr>
        <w:shd w:val="clear" w:color="auto" w:fill="FFFFFF"/>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t>Parámetros de programación base</w:t>
      </w:r>
    </w:p>
    <w:p w14:paraId="439B7ECE" w14:textId="77777777" w:rsidR="00722825" w:rsidRDefault="00722825" w:rsidP="008934AA">
      <w:pPr>
        <w:numPr>
          <w:ilvl w:val="0"/>
          <w:numId w:val="11"/>
        </w:numPr>
        <w:pBdr>
          <w:top w:val="nil"/>
          <w:left w:val="nil"/>
          <w:bottom w:val="nil"/>
          <w:right w:val="nil"/>
          <w:between w:val="nil"/>
        </w:pBdr>
        <w:shd w:val="clear" w:color="auto" w:fill="FFFFFF"/>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t>Zonas y estrategias de control</w:t>
      </w:r>
    </w:p>
    <w:p w14:paraId="3F5C8CFD" w14:textId="77777777" w:rsidR="00722825" w:rsidRDefault="00722825" w:rsidP="008934AA">
      <w:pPr>
        <w:numPr>
          <w:ilvl w:val="0"/>
          <w:numId w:val="11"/>
        </w:numPr>
        <w:pBdr>
          <w:top w:val="nil"/>
          <w:left w:val="nil"/>
          <w:bottom w:val="nil"/>
          <w:right w:val="nil"/>
          <w:between w:val="nil"/>
        </w:pBdr>
        <w:shd w:val="clear" w:color="auto" w:fill="FFFFFF"/>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t>Análisis de las mejoras logradas</w:t>
      </w:r>
    </w:p>
    <w:p w14:paraId="5C998BD1" w14:textId="77777777" w:rsidR="00B53720" w:rsidRPr="00B53720" w:rsidRDefault="00B53720" w:rsidP="00B53720">
      <w:pPr>
        <w:pBdr>
          <w:top w:val="nil"/>
          <w:left w:val="nil"/>
          <w:bottom w:val="nil"/>
          <w:right w:val="nil"/>
          <w:between w:val="nil"/>
        </w:pBdr>
        <w:shd w:val="clear" w:color="auto" w:fill="FFFFFF"/>
        <w:jc w:val="both"/>
        <w:rPr>
          <w:rFonts w:ascii="Calibri" w:eastAsia="Calibri" w:hAnsi="Calibri" w:cs="Calibri"/>
          <w:color w:val="000000"/>
          <w:sz w:val="24"/>
          <w:szCs w:val="24"/>
        </w:rPr>
      </w:pPr>
    </w:p>
    <w:p w14:paraId="0995BCD3" w14:textId="77777777" w:rsidR="00B53720" w:rsidRPr="00B53720" w:rsidRDefault="00556B76" w:rsidP="00B53720">
      <w:pPr>
        <w:pBdr>
          <w:top w:val="nil"/>
          <w:left w:val="nil"/>
          <w:bottom w:val="nil"/>
          <w:right w:val="nil"/>
          <w:between w:val="nil"/>
        </w:pBdr>
        <w:shd w:val="clear" w:color="auto" w:fill="FFFFFF"/>
        <w:jc w:val="both"/>
        <w:rPr>
          <w:rFonts w:ascii="Times New Roman" w:eastAsia="Times New Roman" w:hAnsi="Times New Roman" w:cs="Times New Roman"/>
          <w:color w:val="000000"/>
          <w:sz w:val="24"/>
          <w:szCs w:val="24"/>
        </w:rPr>
      </w:pPr>
      <w:r>
        <w:rPr>
          <w:rFonts w:ascii="Calibri" w:eastAsia="Calibri" w:hAnsi="Calibri" w:cs="Calibri"/>
          <w:color w:val="000000"/>
          <w:sz w:val="24"/>
          <w:szCs w:val="24"/>
        </w:rPr>
        <w:t xml:space="preserve">El </w:t>
      </w:r>
      <w:r w:rsidR="00B53720" w:rsidRPr="00B53720">
        <w:rPr>
          <w:rFonts w:ascii="Calibri" w:eastAsia="Calibri" w:hAnsi="Calibri" w:cs="Calibri"/>
          <w:color w:val="000000"/>
          <w:sz w:val="24"/>
          <w:szCs w:val="24"/>
        </w:rPr>
        <w:t xml:space="preserve">estudio que deberá realizarse se encuentra </w:t>
      </w:r>
      <w:r>
        <w:rPr>
          <w:rFonts w:ascii="Calibri" w:eastAsia="Calibri" w:hAnsi="Calibri" w:cs="Calibri"/>
          <w:color w:val="000000"/>
          <w:sz w:val="24"/>
          <w:szCs w:val="24"/>
        </w:rPr>
        <w:t xml:space="preserve">definido </w:t>
      </w:r>
      <w:r w:rsidR="00B53720" w:rsidRPr="00B53720">
        <w:rPr>
          <w:rFonts w:ascii="Calibri" w:eastAsia="Calibri" w:hAnsi="Calibri" w:cs="Calibri"/>
          <w:color w:val="000000"/>
          <w:sz w:val="24"/>
          <w:szCs w:val="24"/>
        </w:rPr>
        <w:t>en</w:t>
      </w:r>
      <w:r w:rsidR="00B53720" w:rsidRPr="00B53720">
        <w:rPr>
          <w:rFonts w:ascii="Calibri" w:eastAsia="Calibri" w:hAnsi="Calibri" w:cs="Calibri"/>
          <w:sz w:val="24"/>
          <w:szCs w:val="24"/>
        </w:rPr>
        <w:t xml:space="preserve"> </w:t>
      </w:r>
      <w:r w:rsidR="0069199C">
        <w:rPr>
          <w:rFonts w:ascii="Calibri" w:eastAsia="Calibri" w:hAnsi="Calibri" w:cs="Calibri"/>
          <w:sz w:val="24"/>
          <w:szCs w:val="24"/>
        </w:rPr>
        <w:t>(</w:t>
      </w:r>
      <w:r w:rsidR="00B53720" w:rsidRPr="00B53720">
        <w:rPr>
          <w:rFonts w:ascii="Calibri" w:eastAsia="Calibri" w:hAnsi="Calibri" w:cs="Calibri"/>
          <w:b/>
          <w:i/>
          <w:color w:val="000000"/>
          <w:sz w:val="24"/>
          <w:szCs w:val="24"/>
        </w:rPr>
        <w:t>Especificaciones Técnicas</w:t>
      </w:r>
      <w:r w:rsidR="00B53720" w:rsidRPr="00B53720">
        <w:rPr>
          <w:rFonts w:ascii="Calibri" w:eastAsia="Calibri" w:hAnsi="Calibri" w:cs="Calibri"/>
          <w:b/>
          <w:i/>
          <w:sz w:val="24"/>
          <w:szCs w:val="24"/>
        </w:rPr>
        <w:t xml:space="preserve"> </w:t>
      </w:r>
      <w:r w:rsidR="0069199C">
        <w:rPr>
          <w:rFonts w:ascii="Calibri" w:eastAsia="Calibri" w:hAnsi="Calibri" w:cs="Calibri"/>
          <w:b/>
          <w:i/>
          <w:sz w:val="24"/>
          <w:szCs w:val="24"/>
        </w:rPr>
        <w:t>–</w:t>
      </w:r>
      <w:r w:rsidR="00B53720" w:rsidRPr="00B53720">
        <w:rPr>
          <w:rFonts w:ascii="Calibri" w:eastAsia="Calibri" w:hAnsi="Calibri" w:cs="Calibri"/>
          <w:b/>
          <w:i/>
          <w:sz w:val="24"/>
          <w:szCs w:val="24"/>
        </w:rPr>
        <w:t xml:space="preserve"> </w:t>
      </w:r>
      <w:r w:rsidR="0069199C">
        <w:rPr>
          <w:rFonts w:ascii="Calibri" w:eastAsia="Calibri" w:hAnsi="Calibri" w:cs="Calibri"/>
          <w:b/>
          <w:i/>
          <w:color w:val="000000"/>
          <w:sz w:val="24"/>
          <w:szCs w:val="24"/>
        </w:rPr>
        <w:t xml:space="preserve">Ingeniería </w:t>
      </w:r>
      <w:r w:rsidR="00B53720" w:rsidRPr="00B53720">
        <w:rPr>
          <w:rFonts w:ascii="Calibri" w:eastAsia="Calibri" w:hAnsi="Calibri" w:cs="Calibri"/>
          <w:b/>
          <w:i/>
          <w:color w:val="000000"/>
          <w:sz w:val="24"/>
          <w:szCs w:val="24"/>
        </w:rPr>
        <w:t>de implementación</w:t>
      </w:r>
      <w:r w:rsidR="0069199C">
        <w:rPr>
          <w:rFonts w:ascii="Calibri" w:eastAsia="Calibri" w:hAnsi="Calibri" w:cs="Calibri"/>
          <w:b/>
          <w:i/>
          <w:color w:val="000000"/>
          <w:sz w:val="24"/>
          <w:szCs w:val="24"/>
        </w:rPr>
        <w:t>)</w:t>
      </w:r>
    </w:p>
    <w:p w14:paraId="5079B3B5" w14:textId="3DD89798" w:rsidR="00B53720" w:rsidRPr="00B53720" w:rsidRDefault="00B53720" w:rsidP="00B53720">
      <w:pPr>
        <w:pBdr>
          <w:top w:val="nil"/>
          <w:left w:val="nil"/>
          <w:bottom w:val="nil"/>
          <w:right w:val="nil"/>
          <w:between w:val="nil"/>
        </w:pBdr>
        <w:shd w:val="clear" w:color="auto" w:fill="FFFFFF"/>
        <w:jc w:val="both"/>
        <w:rPr>
          <w:rFonts w:ascii="Calibri" w:eastAsia="Calibri" w:hAnsi="Calibri" w:cs="Calibri"/>
          <w:color w:val="000000"/>
          <w:sz w:val="24"/>
          <w:szCs w:val="24"/>
          <w:highlight w:val="yellow"/>
        </w:rPr>
      </w:pPr>
      <w:r w:rsidRPr="00B53720">
        <w:rPr>
          <w:rFonts w:ascii="Calibri" w:eastAsia="Calibri" w:hAnsi="Calibri" w:cs="Calibri"/>
          <w:sz w:val="24"/>
          <w:szCs w:val="24"/>
        </w:rPr>
        <w:t>El licitante ganador deberá</w:t>
      </w:r>
      <w:r w:rsidRPr="00B53720">
        <w:rPr>
          <w:rFonts w:ascii="Calibri" w:eastAsia="Calibri" w:hAnsi="Calibri" w:cs="Calibri"/>
          <w:color w:val="000000"/>
          <w:sz w:val="24"/>
          <w:szCs w:val="24"/>
        </w:rPr>
        <w:t xml:space="preserve"> lograr en</w:t>
      </w:r>
      <w:r w:rsidR="0069199C">
        <w:rPr>
          <w:rFonts w:ascii="Calibri" w:eastAsia="Calibri" w:hAnsi="Calibri" w:cs="Calibri"/>
          <w:color w:val="000000"/>
          <w:sz w:val="24"/>
          <w:szCs w:val="24"/>
        </w:rPr>
        <w:t xml:space="preserve"> forma adecuada la gestión del t</w:t>
      </w:r>
      <w:r w:rsidRPr="00B53720">
        <w:rPr>
          <w:rFonts w:ascii="Calibri" w:eastAsia="Calibri" w:hAnsi="Calibri" w:cs="Calibri"/>
          <w:color w:val="000000"/>
          <w:sz w:val="24"/>
          <w:szCs w:val="24"/>
        </w:rPr>
        <w:t xml:space="preserve">ránsito encomendada, </w:t>
      </w:r>
      <w:r w:rsidR="00556B76">
        <w:rPr>
          <w:rFonts w:ascii="Calibri" w:eastAsia="Calibri" w:hAnsi="Calibri" w:cs="Calibri"/>
          <w:color w:val="000000"/>
          <w:sz w:val="24"/>
          <w:szCs w:val="24"/>
        </w:rPr>
        <w:t xml:space="preserve">para ello deberá de conformar </w:t>
      </w:r>
      <w:r w:rsidRPr="00B53720">
        <w:rPr>
          <w:rFonts w:ascii="Calibri" w:eastAsia="Calibri" w:hAnsi="Calibri" w:cs="Calibri"/>
          <w:color w:val="000000"/>
          <w:sz w:val="24"/>
          <w:szCs w:val="24"/>
        </w:rPr>
        <w:t xml:space="preserve">un equipo de profesionales con la capacidad suficiente y </w:t>
      </w:r>
      <w:r w:rsidR="009B5447">
        <w:rPr>
          <w:rFonts w:ascii="Calibri" w:eastAsia="Calibri" w:hAnsi="Calibri" w:cs="Calibri"/>
          <w:color w:val="000000"/>
          <w:sz w:val="24"/>
          <w:szCs w:val="24"/>
        </w:rPr>
        <w:t>demostrada para desarrollar la i</w:t>
      </w:r>
      <w:r w:rsidRPr="00B53720">
        <w:rPr>
          <w:rFonts w:ascii="Calibri" w:eastAsia="Calibri" w:hAnsi="Calibri" w:cs="Calibri"/>
          <w:color w:val="000000"/>
          <w:sz w:val="24"/>
          <w:szCs w:val="24"/>
        </w:rPr>
        <w:t>ngeniería de tránsito, el desarrollo de planes de ordenamiento, la integración de los distintos subsistemas, el ordenamiento general de la Gestión y otras acciones con el mismo fin.</w:t>
      </w:r>
    </w:p>
    <w:p w14:paraId="67F0046A" w14:textId="77777777" w:rsidR="00B53720" w:rsidRPr="00B53720" w:rsidRDefault="00556B76" w:rsidP="0069199C">
      <w:pPr>
        <w:pStyle w:val="Ttulo4"/>
      </w:pPr>
      <w:bookmarkStart w:id="52" w:name="_Toc90120692"/>
      <w:bookmarkStart w:id="53" w:name="_Toc90488345"/>
      <w:r>
        <w:t xml:space="preserve">Gestión del Tránsito, </w:t>
      </w:r>
      <w:r w:rsidR="00344BD9">
        <w:t>Centro de Control y Monitoreo de Operaciones</w:t>
      </w:r>
      <w:bookmarkEnd w:id="52"/>
      <w:bookmarkEnd w:id="53"/>
    </w:p>
    <w:p w14:paraId="032454A5" w14:textId="77777777" w:rsidR="0069199C" w:rsidRPr="0069199C"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 xml:space="preserve">Se trata del componente esencial del proyecto, y se constituye en el elemento prioritario de la </w:t>
      </w:r>
      <w:r w:rsidRPr="0069199C">
        <w:rPr>
          <w:rFonts w:ascii="Calibri" w:eastAsia="Calibri" w:hAnsi="Calibri" w:cs="Calibri"/>
          <w:sz w:val="24"/>
          <w:szCs w:val="24"/>
        </w:rPr>
        <w:t>g</w:t>
      </w:r>
      <w:r w:rsidRPr="0069199C">
        <w:rPr>
          <w:rFonts w:ascii="Calibri" w:eastAsia="Calibri" w:hAnsi="Calibri" w:cs="Calibri"/>
          <w:color w:val="000000"/>
          <w:sz w:val="24"/>
          <w:szCs w:val="24"/>
        </w:rPr>
        <w:t xml:space="preserve">estión del </w:t>
      </w:r>
      <w:r w:rsidRPr="0069199C">
        <w:rPr>
          <w:rFonts w:ascii="Calibri" w:eastAsia="Calibri" w:hAnsi="Calibri" w:cs="Calibri"/>
          <w:sz w:val="24"/>
          <w:szCs w:val="24"/>
        </w:rPr>
        <w:t>t</w:t>
      </w:r>
      <w:r w:rsidRPr="0069199C">
        <w:rPr>
          <w:rFonts w:ascii="Calibri" w:eastAsia="Calibri" w:hAnsi="Calibri" w:cs="Calibri"/>
          <w:color w:val="000000"/>
          <w:sz w:val="24"/>
          <w:szCs w:val="24"/>
        </w:rPr>
        <w:t xml:space="preserve">ránsito. Se lo indica como Sistema, dado que en términos prácticos se incluyen en este componente el </w:t>
      </w:r>
      <w:r w:rsidRPr="0069199C">
        <w:rPr>
          <w:rFonts w:ascii="Calibri" w:eastAsia="Calibri" w:hAnsi="Calibri" w:cs="Calibri"/>
          <w:sz w:val="24"/>
          <w:szCs w:val="24"/>
        </w:rPr>
        <w:t>c</w:t>
      </w:r>
      <w:r w:rsidRPr="0069199C">
        <w:rPr>
          <w:rFonts w:ascii="Calibri" w:eastAsia="Calibri" w:hAnsi="Calibri" w:cs="Calibri"/>
          <w:color w:val="000000"/>
          <w:sz w:val="24"/>
          <w:szCs w:val="24"/>
        </w:rPr>
        <w:t xml:space="preserve">entro de control, que resulta el elemento integrador de todos los </w:t>
      </w:r>
      <w:r w:rsidRPr="0069199C">
        <w:rPr>
          <w:rFonts w:ascii="Calibri" w:eastAsia="Calibri" w:hAnsi="Calibri" w:cs="Calibri"/>
          <w:sz w:val="24"/>
          <w:szCs w:val="24"/>
        </w:rPr>
        <w:t>s</w:t>
      </w:r>
      <w:r w:rsidRPr="0069199C">
        <w:rPr>
          <w:rFonts w:ascii="Calibri" w:eastAsia="Calibri" w:hAnsi="Calibri" w:cs="Calibri"/>
          <w:color w:val="000000"/>
          <w:sz w:val="24"/>
          <w:szCs w:val="24"/>
        </w:rPr>
        <w:t>ubsistemas enumerados más adelante.</w:t>
      </w:r>
    </w:p>
    <w:p w14:paraId="23CFF8E9" w14:textId="77777777" w:rsidR="0069199C" w:rsidRPr="0069199C"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 xml:space="preserve">Este </w:t>
      </w:r>
      <w:r w:rsidRPr="0069199C">
        <w:rPr>
          <w:rFonts w:ascii="Calibri" w:eastAsia="Calibri" w:hAnsi="Calibri" w:cs="Calibri"/>
          <w:sz w:val="24"/>
          <w:szCs w:val="24"/>
        </w:rPr>
        <w:t>s</w:t>
      </w:r>
      <w:r w:rsidRPr="0069199C">
        <w:rPr>
          <w:rFonts w:ascii="Calibri" w:eastAsia="Calibri" w:hAnsi="Calibri" w:cs="Calibri"/>
          <w:color w:val="000000"/>
          <w:sz w:val="24"/>
          <w:szCs w:val="24"/>
        </w:rPr>
        <w:t>istema se define como el conjunto de elementos componentes de la infraestructura de semaforización en las intersecciones (elementos de detección, controladores, comunicación) y los elementos de hardware y software de control que, instalado en el respectivo Centro de Control permiten el funcionamiento coordinado de los semáforos de la ciudad.</w:t>
      </w:r>
    </w:p>
    <w:p w14:paraId="7C8CDA9C" w14:textId="77777777" w:rsidR="0069199C" w:rsidRPr="0069199C"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 xml:space="preserve">En función de los elementos existentes y los que se incorporen, se unificará la operación de la totalidad de los semáforos del área de intervención que abarca el proyecto, centralizando su accionar desde un </w:t>
      </w:r>
      <w:r w:rsidRPr="0069199C">
        <w:rPr>
          <w:rFonts w:ascii="Calibri" w:eastAsia="Calibri" w:hAnsi="Calibri" w:cs="Calibri"/>
          <w:sz w:val="24"/>
          <w:szCs w:val="24"/>
        </w:rPr>
        <w:t>C</w:t>
      </w:r>
      <w:r w:rsidR="00A31A31">
        <w:rPr>
          <w:rFonts w:ascii="Calibri" w:eastAsia="Calibri" w:hAnsi="Calibri" w:cs="Calibri"/>
          <w:color w:val="000000"/>
          <w:sz w:val="24"/>
          <w:szCs w:val="24"/>
        </w:rPr>
        <w:t xml:space="preserve">entro de control </w:t>
      </w:r>
      <w:r w:rsidRPr="0069199C">
        <w:rPr>
          <w:rFonts w:ascii="Calibri" w:eastAsia="Calibri" w:hAnsi="Calibri" w:cs="Calibri"/>
          <w:color w:val="000000"/>
          <w:sz w:val="24"/>
          <w:szCs w:val="24"/>
        </w:rPr>
        <w:t xml:space="preserve">que para efectos de este </w:t>
      </w:r>
      <w:r w:rsidR="00AF2700">
        <w:rPr>
          <w:rFonts w:ascii="Calibri" w:eastAsia="Calibri" w:hAnsi="Calibri" w:cs="Calibri"/>
          <w:color w:val="000000"/>
          <w:sz w:val="24"/>
          <w:szCs w:val="24"/>
        </w:rPr>
        <w:t>p</w:t>
      </w:r>
      <w:r w:rsidRPr="0069199C">
        <w:rPr>
          <w:rFonts w:ascii="Calibri" w:eastAsia="Calibri" w:hAnsi="Calibri" w:cs="Calibri"/>
          <w:color w:val="000000"/>
          <w:sz w:val="24"/>
          <w:szCs w:val="24"/>
        </w:rPr>
        <w:t>royecto se ha denominado Centro de Control y Monitoreo de Operaciones (CCMO), aplicando la tecnología de última generación que resulte más conveniente.</w:t>
      </w:r>
    </w:p>
    <w:p w14:paraId="42AB8CF4" w14:textId="77777777" w:rsidR="0069199C" w:rsidRPr="0069199C"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 xml:space="preserve">Se gestionará el funcionamiento del sistema estableciendo los </w:t>
      </w:r>
      <w:r w:rsidR="008D3B6A">
        <w:rPr>
          <w:rFonts w:ascii="Calibri" w:eastAsia="Calibri" w:hAnsi="Calibri" w:cs="Calibri"/>
          <w:color w:val="000000"/>
          <w:sz w:val="24"/>
          <w:szCs w:val="24"/>
        </w:rPr>
        <w:t xml:space="preserve">tiempos y procedimientos </w:t>
      </w:r>
      <w:r w:rsidRPr="0069199C">
        <w:rPr>
          <w:rFonts w:ascii="Calibri" w:eastAsia="Calibri" w:hAnsi="Calibri" w:cs="Calibri"/>
          <w:color w:val="000000"/>
          <w:sz w:val="24"/>
          <w:szCs w:val="24"/>
        </w:rPr>
        <w:t xml:space="preserve">que resulten en la optimización de la movilidad general. </w:t>
      </w:r>
    </w:p>
    <w:p w14:paraId="4A4B5743" w14:textId="4B58DC74" w:rsidR="0069199C"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El CCMO será de</w:t>
      </w:r>
      <w:r w:rsidR="009368C9">
        <w:rPr>
          <w:rFonts w:ascii="Calibri" w:eastAsia="Calibri" w:hAnsi="Calibri" w:cs="Calibri"/>
          <w:color w:val="000000"/>
          <w:sz w:val="24"/>
          <w:szCs w:val="24"/>
        </w:rPr>
        <w:t>sarrollado tomando como base del</w:t>
      </w:r>
      <w:r w:rsidRPr="0069199C">
        <w:rPr>
          <w:rFonts w:ascii="Calibri" w:eastAsia="Calibri" w:hAnsi="Calibri" w:cs="Calibri"/>
          <w:color w:val="000000"/>
          <w:sz w:val="24"/>
          <w:szCs w:val="24"/>
        </w:rPr>
        <w:t xml:space="preserve"> proyecto </w:t>
      </w:r>
      <w:r w:rsidR="009368C9">
        <w:rPr>
          <w:rFonts w:ascii="Calibri" w:eastAsia="Calibri" w:hAnsi="Calibri" w:cs="Calibri"/>
          <w:color w:val="000000"/>
          <w:sz w:val="24"/>
          <w:szCs w:val="24"/>
        </w:rPr>
        <w:t xml:space="preserve">a </w:t>
      </w:r>
      <w:r w:rsidRPr="0069199C">
        <w:rPr>
          <w:rFonts w:ascii="Calibri" w:eastAsia="Calibri" w:hAnsi="Calibri" w:cs="Calibri"/>
          <w:color w:val="000000"/>
          <w:sz w:val="24"/>
          <w:szCs w:val="24"/>
        </w:rPr>
        <w:t xml:space="preserve">la infraestructura y componentes existentes que a tal efecto existen en Centro de </w:t>
      </w:r>
      <w:r w:rsidRPr="0069199C">
        <w:rPr>
          <w:rFonts w:ascii="Calibri" w:eastAsia="Calibri" w:hAnsi="Calibri" w:cs="Calibri"/>
          <w:sz w:val="24"/>
          <w:szCs w:val="24"/>
        </w:rPr>
        <w:t>C</w:t>
      </w:r>
      <w:r w:rsidRPr="0069199C">
        <w:rPr>
          <w:rFonts w:ascii="Calibri" w:eastAsia="Calibri" w:hAnsi="Calibri" w:cs="Calibri"/>
          <w:color w:val="000000"/>
          <w:sz w:val="24"/>
          <w:szCs w:val="24"/>
        </w:rPr>
        <w:t xml:space="preserve">oordinación Integral de Control, Comando, Comunicaciones y </w:t>
      </w:r>
      <w:r w:rsidRPr="0069199C">
        <w:rPr>
          <w:rFonts w:ascii="Calibri" w:eastAsia="Calibri" w:hAnsi="Calibri" w:cs="Calibri"/>
          <w:sz w:val="24"/>
          <w:szCs w:val="24"/>
        </w:rPr>
        <w:t>Cómputo</w:t>
      </w:r>
      <w:r w:rsidR="009368C9">
        <w:rPr>
          <w:rFonts w:ascii="Calibri" w:eastAsia="Calibri" w:hAnsi="Calibri" w:cs="Calibri"/>
          <w:color w:val="000000"/>
          <w:sz w:val="24"/>
          <w:szCs w:val="24"/>
        </w:rPr>
        <w:t xml:space="preserve"> del Estado (C-5) del AMM</w:t>
      </w:r>
      <w:r w:rsidR="00A31A31">
        <w:rPr>
          <w:rFonts w:ascii="Calibri" w:eastAsia="Calibri" w:hAnsi="Calibri" w:cs="Calibri"/>
          <w:color w:val="000000"/>
          <w:sz w:val="24"/>
          <w:szCs w:val="24"/>
        </w:rPr>
        <w:t>. El C-5</w:t>
      </w:r>
      <w:r w:rsidRPr="0069199C">
        <w:rPr>
          <w:rFonts w:ascii="Calibri" w:eastAsia="Calibri" w:hAnsi="Calibri" w:cs="Calibri"/>
          <w:color w:val="000000"/>
          <w:sz w:val="24"/>
          <w:szCs w:val="24"/>
        </w:rPr>
        <w:t xml:space="preserve">, por definición, será el </w:t>
      </w:r>
      <w:r w:rsidR="00AF2700">
        <w:rPr>
          <w:rFonts w:ascii="Calibri" w:eastAsia="Calibri" w:hAnsi="Calibri" w:cs="Calibri"/>
          <w:color w:val="000000"/>
          <w:sz w:val="24"/>
          <w:szCs w:val="24"/>
        </w:rPr>
        <w:t>CCMO</w:t>
      </w:r>
      <w:r w:rsidR="009368C9">
        <w:rPr>
          <w:rFonts w:ascii="Calibri" w:eastAsia="Calibri" w:hAnsi="Calibri" w:cs="Calibri"/>
          <w:color w:val="000000"/>
          <w:sz w:val="24"/>
          <w:szCs w:val="24"/>
        </w:rPr>
        <w:t>. Desde este centro de control se manejarán los elementos de misión crítica, tales como: el subsistema de semaforización, el subsistema de supervisión visual del tránsito, el de información al usuario, monitoreo de calidad del aire, priorización al transporte público y red de comunicaciones</w:t>
      </w:r>
      <w:r w:rsidR="00091BFA">
        <w:rPr>
          <w:rFonts w:ascii="Calibri" w:eastAsia="Calibri" w:hAnsi="Calibri" w:cs="Calibri"/>
          <w:color w:val="000000"/>
          <w:sz w:val="24"/>
          <w:szCs w:val="24"/>
        </w:rPr>
        <w:t>.</w:t>
      </w:r>
    </w:p>
    <w:p w14:paraId="475F9163" w14:textId="77777777" w:rsidR="00091BFA" w:rsidRPr="0069199C" w:rsidRDefault="00091BFA"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 xml:space="preserve">Por otro lado, en el actual Centro de Control instalado en el parque fundidora deberá de equiparse un centro de ingeniería de datos (CID) con un espacio educativo y de difusión </w:t>
      </w:r>
      <w:r w:rsidR="00C925AD">
        <w:rPr>
          <w:rFonts w:ascii="Calibri" w:eastAsia="Calibri" w:hAnsi="Calibri" w:cs="Calibri"/>
          <w:color w:val="000000"/>
          <w:sz w:val="24"/>
          <w:szCs w:val="24"/>
        </w:rPr>
        <w:t>(</w:t>
      </w:r>
      <w:r>
        <w:rPr>
          <w:rFonts w:ascii="Calibri" w:eastAsia="Calibri" w:hAnsi="Calibri" w:cs="Calibri"/>
          <w:color w:val="000000"/>
          <w:sz w:val="24"/>
          <w:szCs w:val="24"/>
        </w:rPr>
        <w:t>ED</w:t>
      </w:r>
      <w:r w:rsidR="00C925AD">
        <w:rPr>
          <w:rFonts w:ascii="Calibri" w:eastAsia="Calibri" w:hAnsi="Calibri" w:cs="Calibri"/>
          <w:color w:val="000000"/>
          <w:sz w:val="24"/>
          <w:szCs w:val="24"/>
        </w:rPr>
        <w:t>)</w:t>
      </w:r>
      <w:r>
        <w:rPr>
          <w:rFonts w:ascii="Calibri" w:eastAsia="Calibri" w:hAnsi="Calibri" w:cs="Calibri"/>
          <w:color w:val="000000"/>
          <w:sz w:val="24"/>
          <w:szCs w:val="24"/>
        </w:rPr>
        <w:t>. En este se alojarán componentes de gestión relacionados con la Gestión de flota, Contro</w:t>
      </w:r>
      <w:r w:rsidR="00C925AD">
        <w:rPr>
          <w:rFonts w:ascii="Calibri" w:eastAsia="Calibri" w:hAnsi="Calibri" w:cs="Calibri"/>
          <w:color w:val="000000"/>
          <w:sz w:val="24"/>
          <w:szCs w:val="24"/>
        </w:rPr>
        <w:t xml:space="preserve">l </w:t>
      </w:r>
      <w:r>
        <w:rPr>
          <w:rFonts w:ascii="Calibri" w:eastAsia="Calibri" w:hAnsi="Calibri" w:cs="Calibri"/>
          <w:color w:val="000000"/>
          <w:sz w:val="24"/>
          <w:szCs w:val="24"/>
        </w:rPr>
        <w:t>de cumplimiento de normas, administración de carriles de alta ocupación y funciones administrativas del Centro</w:t>
      </w:r>
      <w:r w:rsidR="00C925AD">
        <w:rPr>
          <w:rFonts w:ascii="Calibri" w:eastAsia="Calibri" w:hAnsi="Calibri" w:cs="Calibri"/>
          <w:color w:val="000000"/>
          <w:sz w:val="24"/>
          <w:szCs w:val="24"/>
        </w:rPr>
        <w:t xml:space="preserve"> d</w:t>
      </w:r>
      <w:r>
        <w:rPr>
          <w:rFonts w:ascii="Calibri" w:eastAsia="Calibri" w:hAnsi="Calibri" w:cs="Calibri"/>
          <w:color w:val="000000"/>
          <w:sz w:val="24"/>
          <w:szCs w:val="24"/>
        </w:rPr>
        <w:t xml:space="preserve">e Gestión de movilidad del </w:t>
      </w:r>
      <w:r w:rsidR="00C925AD">
        <w:rPr>
          <w:rFonts w:ascii="Calibri" w:eastAsia="Calibri" w:hAnsi="Calibri" w:cs="Calibri"/>
          <w:color w:val="000000"/>
          <w:sz w:val="24"/>
          <w:szCs w:val="24"/>
        </w:rPr>
        <w:t>AMM.</w:t>
      </w:r>
    </w:p>
    <w:p w14:paraId="385959F5" w14:textId="77777777" w:rsidR="0069199C" w:rsidRPr="0069199C"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Las intervenciones a realizar en el C-5 y en el actual Cen</w:t>
      </w:r>
      <w:r w:rsidR="00A31A31">
        <w:rPr>
          <w:rFonts w:ascii="Calibri" w:eastAsia="Calibri" w:hAnsi="Calibri" w:cs="Calibri"/>
          <w:color w:val="000000"/>
          <w:sz w:val="24"/>
          <w:szCs w:val="24"/>
        </w:rPr>
        <w:t>tro de Control instalado en el parque F</w:t>
      </w:r>
      <w:r w:rsidRPr="0069199C">
        <w:rPr>
          <w:rFonts w:ascii="Calibri" w:eastAsia="Calibri" w:hAnsi="Calibri" w:cs="Calibri"/>
          <w:color w:val="000000"/>
          <w:sz w:val="24"/>
          <w:szCs w:val="24"/>
        </w:rPr>
        <w:t>undidora, se describe</w:t>
      </w:r>
      <w:r w:rsidR="00C925AD">
        <w:rPr>
          <w:rFonts w:ascii="Calibri" w:eastAsia="Calibri" w:hAnsi="Calibri" w:cs="Calibri"/>
          <w:color w:val="000000"/>
          <w:sz w:val="24"/>
          <w:szCs w:val="24"/>
        </w:rPr>
        <w:t>n</w:t>
      </w:r>
      <w:r w:rsidRPr="0069199C">
        <w:rPr>
          <w:rFonts w:ascii="Calibri" w:eastAsia="Calibri" w:hAnsi="Calibri" w:cs="Calibri"/>
          <w:color w:val="000000"/>
          <w:sz w:val="24"/>
          <w:szCs w:val="24"/>
        </w:rPr>
        <w:t xml:space="preserve"> en el documento </w:t>
      </w:r>
      <w:r w:rsidR="00344BD9">
        <w:rPr>
          <w:rFonts w:ascii="Calibri" w:eastAsia="Calibri" w:hAnsi="Calibri" w:cs="Calibri"/>
          <w:color w:val="000000"/>
          <w:sz w:val="24"/>
          <w:szCs w:val="24"/>
        </w:rPr>
        <w:t>(</w:t>
      </w:r>
      <w:r w:rsidR="00A31A31">
        <w:rPr>
          <w:rFonts w:ascii="Calibri" w:eastAsia="Calibri" w:hAnsi="Calibri" w:cs="Calibri"/>
          <w:b/>
          <w:i/>
          <w:color w:val="000000"/>
          <w:sz w:val="24"/>
          <w:szCs w:val="24"/>
        </w:rPr>
        <w:t>Especificaciones Técnica</w:t>
      </w:r>
      <w:r w:rsidR="00A31A31">
        <w:rPr>
          <w:rFonts w:ascii="Calibri" w:eastAsia="Calibri" w:hAnsi="Calibri" w:cs="Calibri"/>
          <w:b/>
          <w:i/>
          <w:sz w:val="24"/>
          <w:szCs w:val="24"/>
        </w:rPr>
        <w:t xml:space="preserve"> </w:t>
      </w:r>
      <w:r w:rsidR="00344BD9">
        <w:rPr>
          <w:rFonts w:ascii="Calibri" w:eastAsia="Calibri" w:hAnsi="Calibri" w:cs="Calibri"/>
          <w:b/>
          <w:i/>
          <w:sz w:val="24"/>
          <w:szCs w:val="24"/>
        </w:rPr>
        <w:t>–</w:t>
      </w:r>
      <w:r w:rsidR="00A31A31">
        <w:rPr>
          <w:rFonts w:ascii="Calibri" w:eastAsia="Calibri" w:hAnsi="Calibri" w:cs="Calibri"/>
          <w:b/>
          <w:i/>
          <w:sz w:val="24"/>
          <w:szCs w:val="24"/>
        </w:rPr>
        <w:t xml:space="preserve"> </w:t>
      </w:r>
      <w:r w:rsidR="00C925AD">
        <w:rPr>
          <w:rFonts w:ascii="Calibri" w:eastAsia="Calibri" w:hAnsi="Calibri" w:cs="Calibri"/>
          <w:b/>
          <w:i/>
          <w:sz w:val="24"/>
          <w:szCs w:val="24"/>
        </w:rPr>
        <w:t xml:space="preserve">Gestión del Tránsito, </w:t>
      </w:r>
      <w:r w:rsidR="00344BD9">
        <w:rPr>
          <w:rFonts w:ascii="Calibri" w:eastAsia="Calibri" w:hAnsi="Calibri" w:cs="Calibri"/>
          <w:b/>
          <w:i/>
          <w:sz w:val="24"/>
          <w:szCs w:val="24"/>
        </w:rPr>
        <w:t>Centro de Control y Monitoreo de Operaciones)</w:t>
      </w:r>
      <w:r w:rsidRPr="0069199C">
        <w:rPr>
          <w:rFonts w:ascii="Calibri" w:eastAsia="Calibri" w:hAnsi="Calibri" w:cs="Calibri"/>
          <w:color w:val="000000"/>
          <w:sz w:val="24"/>
          <w:szCs w:val="24"/>
        </w:rPr>
        <w:t>.</w:t>
      </w:r>
    </w:p>
    <w:p w14:paraId="56DCE16C" w14:textId="77777777" w:rsidR="0069199C" w:rsidRPr="0069199C"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Ambos componentes (C5 y Fundidora) deben combinar dos componentes esenciales: el Hardware, que comprende equipos de conectividad, computadoras, servers, monitores, sistemas de alimentac</w:t>
      </w:r>
      <w:r w:rsidR="004F5638">
        <w:rPr>
          <w:rFonts w:ascii="Calibri" w:eastAsia="Calibri" w:hAnsi="Calibri" w:cs="Calibri"/>
          <w:color w:val="000000"/>
          <w:sz w:val="24"/>
          <w:szCs w:val="24"/>
        </w:rPr>
        <w:t>ión ininterrumpida (UPS), y el s</w:t>
      </w:r>
      <w:r w:rsidRPr="0069199C">
        <w:rPr>
          <w:rFonts w:ascii="Calibri" w:eastAsia="Calibri" w:hAnsi="Calibri" w:cs="Calibri"/>
          <w:color w:val="000000"/>
          <w:sz w:val="24"/>
          <w:szCs w:val="24"/>
        </w:rPr>
        <w:t xml:space="preserve">oftware de </w:t>
      </w:r>
      <w:r w:rsidR="004F5638">
        <w:rPr>
          <w:rFonts w:ascii="Calibri" w:eastAsia="Calibri" w:hAnsi="Calibri" w:cs="Calibri"/>
          <w:color w:val="000000"/>
          <w:sz w:val="24"/>
          <w:szCs w:val="24"/>
        </w:rPr>
        <w:t>c</w:t>
      </w:r>
      <w:r w:rsidRPr="0069199C">
        <w:rPr>
          <w:rFonts w:ascii="Calibri" w:eastAsia="Calibri" w:hAnsi="Calibri" w:cs="Calibri"/>
          <w:color w:val="000000"/>
          <w:sz w:val="24"/>
          <w:szCs w:val="24"/>
        </w:rPr>
        <w:t>ontrol, compuesto por los programas encargados</w:t>
      </w:r>
      <w:r w:rsidR="004F5638">
        <w:rPr>
          <w:rFonts w:ascii="Calibri" w:eastAsia="Calibri" w:hAnsi="Calibri" w:cs="Calibri"/>
          <w:color w:val="000000"/>
          <w:sz w:val="24"/>
          <w:szCs w:val="24"/>
        </w:rPr>
        <w:t xml:space="preserve"> de administrar y controlar el h</w:t>
      </w:r>
      <w:r w:rsidRPr="0069199C">
        <w:rPr>
          <w:rFonts w:ascii="Calibri" w:eastAsia="Calibri" w:hAnsi="Calibri" w:cs="Calibri"/>
          <w:color w:val="000000"/>
          <w:sz w:val="24"/>
          <w:szCs w:val="24"/>
        </w:rPr>
        <w:t>ardware de los propios controladores y de los que rigen los subsistemas, y al mismo tiempo con capacidad de representar de manera gráfica en mapas y diagramas el comportamiento de los sistemas que regula y monitorea.</w:t>
      </w:r>
    </w:p>
    <w:p w14:paraId="72C0C8C5" w14:textId="77777777" w:rsidR="0069199C"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 xml:space="preserve">En términos de semaforización, el proyecto involucra la intervención con distintas características, sobre 1050 intersecciones del Área Metropolitana de Monterrey, que pueden resumirse en el siguiente cuadro, donde se </w:t>
      </w:r>
      <w:r w:rsidRPr="0069199C">
        <w:rPr>
          <w:rFonts w:ascii="Calibri" w:eastAsia="Calibri" w:hAnsi="Calibri" w:cs="Calibri"/>
          <w:sz w:val="24"/>
          <w:szCs w:val="24"/>
        </w:rPr>
        <w:t>indican</w:t>
      </w:r>
      <w:r w:rsidRPr="0069199C">
        <w:rPr>
          <w:rFonts w:ascii="Calibri" w:eastAsia="Calibri" w:hAnsi="Calibri" w:cs="Calibri"/>
          <w:color w:val="000000"/>
          <w:sz w:val="24"/>
          <w:szCs w:val="24"/>
        </w:rPr>
        <w:t xml:space="preserve"> las etapas previstas en el desarrollo del proyecto.</w:t>
      </w:r>
    </w:p>
    <w:p w14:paraId="3C7DB364" w14:textId="77777777" w:rsidR="0071495A" w:rsidRDefault="0069199C" w:rsidP="0071495A">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 xml:space="preserve">El proyecto considera la modificación de las condiciones de las instalaciones existentes (mejoramientos de tecnología, reposición de componentes faltantes, mejoras en la conectividad), la inclusión de nuevas intersecciones que se integren al sistema, la materialización de </w:t>
      </w:r>
      <w:r w:rsidRPr="0069199C">
        <w:rPr>
          <w:rFonts w:ascii="Calibri" w:eastAsia="Calibri" w:hAnsi="Calibri" w:cs="Calibri"/>
          <w:sz w:val="24"/>
          <w:szCs w:val="24"/>
        </w:rPr>
        <w:t xml:space="preserve">la última milla de la </w:t>
      </w:r>
      <w:r w:rsidRPr="0069199C">
        <w:rPr>
          <w:rFonts w:ascii="Calibri" w:eastAsia="Calibri" w:hAnsi="Calibri" w:cs="Calibri"/>
          <w:color w:val="000000"/>
          <w:sz w:val="24"/>
          <w:szCs w:val="24"/>
        </w:rPr>
        <w:t>red de comunicaciones que permita</w:t>
      </w:r>
      <w:r w:rsidRPr="0069199C">
        <w:rPr>
          <w:rFonts w:ascii="Calibri" w:eastAsia="Calibri" w:hAnsi="Calibri" w:cs="Calibri"/>
          <w:sz w:val="24"/>
          <w:szCs w:val="24"/>
        </w:rPr>
        <w:t xml:space="preserve"> </w:t>
      </w:r>
      <w:r w:rsidRPr="0069199C">
        <w:rPr>
          <w:rFonts w:ascii="Calibri" w:eastAsia="Calibri" w:hAnsi="Calibri" w:cs="Calibri"/>
          <w:color w:val="000000"/>
          <w:sz w:val="24"/>
          <w:szCs w:val="24"/>
        </w:rPr>
        <w:t>vinc</w:t>
      </w:r>
      <w:r w:rsidR="00A31A31">
        <w:rPr>
          <w:rFonts w:ascii="Calibri" w:eastAsia="Calibri" w:hAnsi="Calibri" w:cs="Calibri"/>
          <w:color w:val="000000"/>
          <w:sz w:val="24"/>
          <w:szCs w:val="24"/>
        </w:rPr>
        <w:t>ularlas con el CCMO</w:t>
      </w:r>
      <w:r w:rsidRPr="0069199C">
        <w:rPr>
          <w:rFonts w:ascii="Calibri" w:eastAsia="Calibri" w:hAnsi="Calibri" w:cs="Calibri"/>
          <w:color w:val="000000"/>
          <w:sz w:val="24"/>
          <w:szCs w:val="24"/>
        </w:rPr>
        <w:t>.</w:t>
      </w:r>
    </w:p>
    <w:p w14:paraId="4B19F903" w14:textId="63D9FAF7" w:rsidR="0069199C" w:rsidRDefault="0069199C" w:rsidP="0071495A">
      <w:pPr>
        <w:pBdr>
          <w:top w:val="nil"/>
          <w:left w:val="nil"/>
          <w:bottom w:val="nil"/>
          <w:right w:val="nil"/>
          <w:between w:val="nil"/>
        </w:pBdr>
        <w:shd w:val="clear" w:color="auto" w:fill="FFFFFF"/>
        <w:jc w:val="center"/>
        <w:rPr>
          <w:rFonts w:ascii="Calibri" w:eastAsia="Calibri" w:hAnsi="Calibri" w:cs="Calibri"/>
          <w:color w:val="000000"/>
        </w:rPr>
      </w:pPr>
      <w:r>
        <w:rPr>
          <w:rFonts w:ascii="Times New Roman" w:eastAsia="Times New Roman" w:hAnsi="Times New Roman" w:cs="Times New Roman"/>
          <w:noProof/>
          <w:color w:val="000000"/>
          <w:lang w:eastAsia="es-MX"/>
        </w:rPr>
        <w:drawing>
          <wp:inline distT="0" distB="0" distL="0" distR="0" wp14:anchorId="1BB62E09" wp14:editId="7202CD65">
            <wp:extent cx="5681499" cy="2864768"/>
            <wp:effectExtent l="0" t="0" r="0" b="0"/>
            <wp:docPr id="1049" name="image8.pn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png" descr="Mapa&#10;&#10;Descripción generada automáticamente"/>
                    <pic:cNvPicPr preferRelativeResize="0"/>
                  </pic:nvPicPr>
                  <pic:blipFill>
                    <a:blip r:embed="rId24"/>
                    <a:srcRect/>
                    <a:stretch>
                      <a:fillRect/>
                    </a:stretch>
                  </pic:blipFill>
                  <pic:spPr>
                    <a:xfrm>
                      <a:off x="0" y="0"/>
                      <a:ext cx="5707097" cy="2877675"/>
                    </a:xfrm>
                    <a:prstGeom prst="rect">
                      <a:avLst/>
                    </a:prstGeom>
                    <a:ln/>
                  </pic:spPr>
                </pic:pic>
              </a:graphicData>
            </a:graphic>
          </wp:inline>
        </w:drawing>
      </w:r>
    </w:p>
    <w:p w14:paraId="3E72C646" w14:textId="77777777" w:rsidR="0069199C" w:rsidRPr="0069199C" w:rsidRDefault="0069199C" w:rsidP="0069199C">
      <w:pPr>
        <w:pBdr>
          <w:top w:val="nil"/>
          <w:left w:val="nil"/>
          <w:bottom w:val="nil"/>
          <w:right w:val="nil"/>
          <w:between w:val="nil"/>
        </w:pBdr>
        <w:shd w:val="clear" w:color="auto" w:fill="FFFFFF"/>
        <w:jc w:val="center"/>
        <w:rPr>
          <w:rFonts w:ascii="Calibri" w:eastAsia="Calibri" w:hAnsi="Calibri" w:cs="Calibri"/>
          <w:b/>
          <w:color w:val="000000"/>
          <w:sz w:val="24"/>
          <w:szCs w:val="24"/>
        </w:rPr>
      </w:pPr>
      <w:r w:rsidRPr="0069199C">
        <w:rPr>
          <w:rFonts w:ascii="Calibri" w:eastAsia="Calibri" w:hAnsi="Calibri" w:cs="Calibri"/>
          <w:b/>
          <w:color w:val="000000"/>
          <w:sz w:val="24"/>
          <w:szCs w:val="24"/>
        </w:rPr>
        <w:t>Red de Semaforización – Escenario Final</w:t>
      </w:r>
    </w:p>
    <w:p w14:paraId="542D51A2" w14:textId="77777777" w:rsidR="0069199C" w:rsidRPr="0069199C"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 xml:space="preserve">Con el mismo alcance geográfico, se debe considerar la implementación de elementos de control en cada </w:t>
      </w:r>
      <w:r w:rsidRPr="0069199C">
        <w:rPr>
          <w:rFonts w:ascii="Calibri" w:eastAsia="Calibri" w:hAnsi="Calibri" w:cs="Calibri"/>
          <w:sz w:val="24"/>
          <w:szCs w:val="24"/>
        </w:rPr>
        <w:t>m</w:t>
      </w:r>
      <w:r w:rsidRPr="0069199C">
        <w:rPr>
          <w:rFonts w:ascii="Calibri" w:eastAsia="Calibri" w:hAnsi="Calibri" w:cs="Calibri"/>
          <w:color w:val="000000"/>
          <w:sz w:val="24"/>
          <w:szCs w:val="24"/>
        </w:rPr>
        <w:t>unicipio, necesarios para lograr la funcionalidad buscada, incluye</w:t>
      </w:r>
      <w:r w:rsidR="000165B9">
        <w:rPr>
          <w:rFonts w:ascii="Calibri" w:eastAsia="Calibri" w:hAnsi="Calibri" w:cs="Calibri"/>
          <w:color w:val="000000"/>
          <w:sz w:val="24"/>
          <w:szCs w:val="24"/>
        </w:rPr>
        <w:t>ndo la conectividad, que permita</w:t>
      </w:r>
      <w:r w:rsidRPr="0069199C">
        <w:rPr>
          <w:rFonts w:ascii="Calibri" w:eastAsia="Calibri" w:hAnsi="Calibri" w:cs="Calibri"/>
          <w:color w:val="000000"/>
          <w:sz w:val="24"/>
          <w:szCs w:val="24"/>
        </w:rPr>
        <w:t xml:space="preserve"> alcanzar los objetivos planteados </w:t>
      </w:r>
      <w:r w:rsidR="000165B9">
        <w:rPr>
          <w:rFonts w:ascii="Calibri" w:eastAsia="Calibri" w:hAnsi="Calibri" w:cs="Calibri"/>
          <w:color w:val="000000"/>
          <w:sz w:val="24"/>
          <w:szCs w:val="24"/>
        </w:rPr>
        <w:t>en este documento</w:t>
      </w:r>
      <w:r w:rsidRPr="0069199C">
        <w:rPr>
          <w:rFonts w:ascii="Calibri" w:eastAsia="Calibri" w:hAnsi="Calibri" w:cs="Calibri"/>
          <w:color w:val="000000"/>
          <w:sz w:val="24"/>
          <w:szCs w:val="24"/>
        </w:rPr>
        <w:t>, conformando un sistema integrado, que optimice las condiciones de movilidad en el Área Metropolitana.</w:t>
      </w:r>
    </w:p>
    <w:p w14:paraId="74612102" w14:textId="2FC1A447" w:rsidR="002604F8" w:rsidRPr="00344BD9" w:rsidRDefault="0069199C" w:rsidP="0069199C">
      <w:pPr>
        <w:pBdr>
          <w:top w:val="nil"/>
          <w:left w:val="nil"/>
          <w:bottom w:val="nil"/>
          <w:right w:val="nil"/>
          <w:between w:val="nil"/>
        </w:pBdr>
        <w:shd w:val="clear" w:color="auto" w:fill="FFFFFF"/>
        <w:jc w:val="both"/>
        <w:rPr>
          <w:rFonts w:ascii="Calibri" w:eastAsia="Calibri" w:hAnsi="Calibri" w:cs="Calibri"/>
          <w:color w:val="000000"/>
          <w:sz w:val="24"/>
          <w:szCs w:val="24"/>
        </w:rPr>
      </w:pPr>
      <w:r w:rsidRPr="0069199C">
        <w:rPr>
          <w:rFonts w:ascii="Calibri" w:eastAsia="Calibri" w:hAnsi="Calibri" w:cs="Calibri"/>
          <w:color w:val="000000"/>
          <w:sz w:val="24"/>
          <w:szCs w:val="24"/>
        </w:rPr>
        <w:t>La configuración física del C</w:t>
      </w:r>
      <w:r w:rsidR="00AF2700">
        <w:rPr>
          <w:rFonts w:ascii="Calibri" w:eastAsia="Calibri" w:hAnsi="Calibri" w:cs="Calibri"/>
          <w:color w:val="000000"/>
          <w:sz w:val="24"/>
          <w:szCs w:val="24"/>
        </w:rPr>
        <w:t>CMO</w:t>
      </w:r>
      <w:r w:rsidRPr="0069199C">
        <w:rPr>
          <w:rFonts w:ascii="Calibri" w:eastAsia="Calibri" w:hAnsi="Calibri" w:cs="Calibri"/>
          <w:color w:val="000000"/>
          <w:sz w:val="24"/>
          <w:szCs w:val="24"/>
        </w:rPr>
        <w:t xml:space="preserve">, en las condiciones previstas de operación en términos de cantidad de puestos de trabajo, espacio físico requerido y demás componentes, pueden </w:t>
      </w:r>
      <w:r w:rsidR="00A31A31">
        <w:rPr>
          <w:rFonts w:ascii="Calibri" w:eastAsia="Calibri" w:hAnsi="Calibri" w:cs="Calibri"/>
          <w:color w:val="000000"/>
          <w:sz w:val="24"/>
          <w:szCs w:val="24"/>
        </w:rPr>
        <w:t>visualizarse en las especificaciones t</w:t>
      </w:r>
      <w:r w:rsidRPr="0069199C">
        <w:rPr>
          <w:rFonts w:ascii="Calibri" w:eastAsia="Calibri" w:hAnsi="Calibri" w:cs="Calibri"/>
          <w:color w:val="000000"/>
          <w:sz w:val="24"/>
          <w:szCs w:val="24"/>
        </w:rPr>
        <w:t>écnicas de este componente.</w:t>
      </w:r>
    </w:p>
    <w:p w14:paraId="4D3C2F67" w14:textId="77777777" w:rsidR="00344BD9" w:rsidRPr="00344BD9" w:rsidRDefault="00421A35" w:rsidP="00344BD9">
      <w:pPr>
        <w:pBdr>
          <w:top w:val="single" w:sz="4" w:space="1" w:color="000000"/>
          <w:left w:val="single" w:sz="4" w:space="4" w:color="000000"/>
          <w:bottom w:val="single" w:sz="4" w:space="1" w:color="000000"/>
          <w:right w:val="single" w:sz="4" w:space="4" w:color="000000"/>
          <w:between w:val="nil"/>
        </w:pBdr>
        <w:shd w:val="clear" w:color="auto" w:fill="FFFFFF"/>
        <w:jc w:val="both"/>
        <w:rPr>
          <w:rFonts w:ascii="Calibri" w:eastAsia="Calibri" w:hAnsi="Calibri" w:cs="Calibri"/>
          <w:b/>
          <w:i/>
          <w:color w:val="000000"/>
          <w:sz w:val="24"/>
          <w:szCs w:val="24"/>
        </w:rPr>
      </w:pPr>
      <w:r>
        <w:rPr>
          <w:rFonts w:ascii="Calibri" w:eastAsia="Calibri" w:hAnsi="Calibri" w:cs="Calibri"/>
          <w:b/>
          <w:i/>
          <w:color w:val="000000"/>
          <w:sz w:val="24"/>
          <w:szCs w:val="24"/>
        </w:rPr>
        <w:t>El sistema de g</w:t>
      </w:r>
      <w:r w:rsidR="00344BD9" w:rsidRPr="00344BD9">
        <w:rPr>
          <w:rFonts w:ascii="Calibri" w:eastAsia="Calibri" w:hAnsi="Calibri" w:cs="Calibri"/>
          <w:b/>
          <w:i/>
          <w:color w:val="000000"/>
          <w:sz w:val="24"/>
          <w:szCs w:val="24"/>
        </w:rPr>
        <w:t>estión de</w:t>
      </w:r>
      <w:r w:rsidR="00344BD9" w:rsidRPr="00344BD9">
        <w:rPr>
          <w:rFonts w:ascii="Calibri" w:eastAsia="Calibri" w:hAnsi="Calibri" w:cs="Calibri"/>
          <w:b/>
          <w:i/>
          <w:sz w:val="24"/>
          <w:szCs w:val="24"/>
        </w:rPr>
        <w:t>l</w:t>
      </w:r>
      <w:r>
        <w:rPr>
          <w:rFonts w:ascii="Calibri" w:eastAsia="Calibri" w:hAnsi="Calibri" w:cs="Calibri"/>
          <w:b/>
          <w:i/>
          <w:color w:val="000000"/>
          <w:sz w:val="24"/>
          <w:szCs w:val="24"/>
        </w:rPr>
        <w:t xml:space="preserve"> t</w:t>
      </w:r>
      <w:r w:rsidR="00344BD9" w:rsidRPr="00344BD9">
        <w:rPr>
          <w:rFonts w:ascii="Calibri" w:eastAsia="Calibri" w:hAnsi="Calibri" w:cs="Calibri"/>
          <w:b/>
          <w:i/>
          <w:color w:val="000000"/>
          <w:sz w:val="24"/>
          <w:szCs w:val="24"/>
        </w:rPr>
        <w:t>ránsito propone la integración de las 1050 intersecciones semaforizadas incluidas en el proyecto, mediante la puesta en valor de la infraestructura existente (</w:t>
      </w:r>
      <w:r w:rsidR="002D0AB7">
        <w:rPr>
          <w:rFonts w:ascii="Calibri" w:eastAsia="Calibri" w:hAnsi="Calibri" w:cs="Calibri"/>
          <w:b/>
          <w:i/>
          <w:color w:val="000000"/>
          <w:sz w:val="24"/>
          <w:szCs w:val="24"/>
        </w:rPr>
        <w:t xml:space="preserve">algunas </w:t>
      </w:r>
      <w:r w:rsidR="00344BD9" w:rsidRPr="00344BD9">
        <w:rPr>
          <w:rFonts w:ascii="Calibri" w:eastAsia="Calibri" w:hAnsi="Calibri" w:cs="Calibri"/>
          <w:b/>
          <w:i/>
          <w:color w:val="000000"/>
          <w:sz w:val="24"/>
          <w:szCs w:val="24"/>
        </w:rPr>
        <w:t xml:space="preserve">con </w:t>
      </w:r>
      <w:r w:rsidR="000165B9">
        <w:rPr>
          <w:rFonts w:ascii="Calibri" w:eastAsia="Calibri" w:hAnsi="Calibri" w:cs="Calibri"/>
          <w:b/>
          <w:i/>
          <w:color w:val="000000"/>
          <w:sz w:val="24"/>
          <w:szCs w:val="24"/>
        </w:rPr>
        <w:t>cambio de controlador</w:t>
      </w:r>
      <w:r w:rsidR="00344BD9" w:rsidRPr="00344BD9">
        <w:rPr>
          <w:rFonts w:ascii="Calibri" w:eastAsia="Calibri" w:hAnsi="Calibri" w:cs="Calibri"/>
          <w:b/>
          <w:i/>
          <w:color w:val="000000"/>
          <w:sz w:val="24"/>
          <w:szCs w:val="24"/>
        </w:rPr>
        <w:t xml:space="preserve"> y </w:t>
      </w:r>
      <w:r w:rsidR="002D0AB7">
        <w:rPr>
          <w:rFonts w:ascii="Calibri" w:eastAsia="Calibri" w:hAnsi="Calibri" w:cs="Calibri"/>
          <w:b/>
          <w:i/>
          <w:color w:val="000000"/>
          <w:sz w:val="24"/>
          <w:szCs w:val="24"/>
        </w:rPr>
        <w:t>otras con repotencialización de los controladores existentes</w:t>
      </w:r>
      <w:r w:rsidR="00344BD9" w:rsidRPr="00344BD9">
        <w:rPr>
          <w:rFonts w:ascii="Calibri" w:eastAsia="Calibri" w:hAnsi="Calibri" w:cs="Calibri"/>
          <w:b/>
          <w:i/>
          <w:color w:val="000000"/>
          <w:sz w:val="24"/>
          <w:szCs w:val="24"/>
        </w:rPr>
        <w:t>), y la inclusión de</w:t>
      </w:r>
      <w:r w:rsidR="00274767">
        <w:rPr>
          <w:rFonts w:ascii="Calibri" w:eastAsia="Calibri" w:hAnsi="Calibri" w:cs="Calibri"/>
          <w:b/>
          <w:i/>
          <w:color w:val="000000"/>
          <w:sz w:val="24"/>
          <w:szCs w:val="24"/>
        </w:rPr>
        <w:t xml:space="preserve"> </w:t>
      </w:r>
      <w:r w:rsidR="00344BD9" w:rsidRPr="00344BD9">
        <w:rPr>
          <w:rFonts w:ascii="Calibri" w:eastAsia="Calibri" w:hAnsi="Calibri" w:cs="Calibri"/>
          <w:b/>
          <w:i/>
          <w:color w:val="000000"/>
          <w:sz w:val="24"/>
          <w:szCs w:val="24"/>
        </w:rPr>
        <w:t>intersecciones nuevas. Se in</w:t>
      </w:r>
      <w:r>
        <w:rPr>
          <w:rFonts w:ascii="Calibri" w:eastAsia="Calibri" w:hAnsi="Calibri" w:cs="Calibri"/>
          <w:b/>
          <w:i/>
          <w:color w:val="000000"/>
          <w:sz w:val="24"/>
          <w:szCs w:val="24"/>
        </w:rPr>
        <w:t>cluye la materialización de un centro de c</w:t>
      </w:r>
      <w:r w:rsidR="00344BD9" w:rsidRPr="00344BD9">
        <w:rPr>
          <w:rFonts w:ascii="Calibri" w:eastAsia="Calibri" w:hAnsi="Calibri" w:cs="Calibri"/>
          <w:b/>
          <w:i/>
          <w:color w:val="000000"/>
          <w:sz w:val="24"/>
          <w:szCs w:val="24"/>
        </w:rPr>
        <w:t>ontrol desde donde se gestionará el sistema en forma adaptativa, responsiva, o como intersecc</w:t>
      </w:r>
      <w:r w:rsidR="002D0AB7">
        <w:rPr>
          <w:rFonts w:ascii="Calibri" w:eastAsia="Calibri" w:hAnsi="Calibri" w:cs="Calibri"/>
          <w:b/>
          <w:i/>
          <w:color w:val="000000"/>
          <w:sz w:val="24"/>
          <w:szCs w:val="24"/>
        </w:rPr>
        <w:t>iones aisladas según se establezca</w:t>
      </w:r>
      <w:r w:rsidR="00344BD9" w:rsidRPr="00344BD9">
        <w:rPr>
          <w:rFonts w:ascii="Calibri" w:eastAsia="Calibri" w:hAnsi="Calibri" w:cs="Calibri"/>
          <w:b/>
          <w:i/>
          <w:color w:val="000000"/>
          <w:sz w:val="24"/>
          <w:szCs w:val="24"/>
        </w:rPr>
        <w:t xml:space="preserve"> en las estrategias de control.</w:t>
      </w:r>
    </w:p>
    <w:p w14:paraId="18F36EFE" w14:textId="77777777" w:rsidR="00344BD9" w:rsidRPr="00344BD9" w:rsidRDefault="00344BD9" w:rsidP="00A31A31">
      <w:pPr>
        <w:pBdr>
          <w:top w:val="nil"/>
          <w:left w:val="nil"/>
          <w:bottom w:val="nil"/>
          <w:right w:val="nil"/>
          <w:between w:val="nil"/>
        </w:pBdr>
        <w:shd w:val="clear" w:color="auto" w:fill="FFFFFF"/>
        <w:jc w:val="both"/>
        <w:rPr>
          <w:rFonts w:ascii="Calibri" w:eastAsia="Calibri" w:hAnsi="Calibri" w:cs="Calibri"/>
          <w:b/>
          <w:i/>
          <w:color w:val="000000"/>
          <w:sz w:val="24"/>
          <w:szCs w:val="24"/>
        </w:rPr>
      </w:pPr>
      <w:r w:rsidRPr="00344BD9">
        <w:rPr>
          <w:rFonts w:ascii="Calibri" w:eastAsia="Calibri" w:hAnsi="Calibri" w:cs="Calibri"/>
          <w:color w:val="000000"/>
          <w:sz w:val="24"/>
          <w:szCs w:val="24"/>
        </w:rPr>
        <w:t xml:space="preserve">Las características generales del sistema se encuentran detalladas en los distintos capítulos del documento </w:t>
      </w:r>
      <w:r w:rsidRPr="00344BD9">
        <w:rPr>
          <w:rFonts w:ascii="Calibri" w:eastAsia="Calibri" w:hAnsi="Calibri" w:cs="Calibri"/>
          <w:b/>
          <w:i/>
          <w:color w:val="000000"/>
          <w:sz w:val="24"/>
          <w:szCs w:val="24"/>
        </w:rPr>
        <w:t>Especificaciones Técnicas</w:t>
      </w:r>
      <w:r w:rsidRPr="00344BD9">
        <w:rPr>
          <w:rFonts w:ascii="Calibri" w:eastAsia="Calibri" w:hAnsi="Calibri" w:cs="Calibri"/>
          <w:color w:val="000000"/>
          <w:sz w:val="24"/>
          <w:szCs w:val="24"/>
        </w:rPr>
        <w:t xml:space="preserve">, en sus capítulos </w:t>
      </w:r>
      <w:r w:rsidR="00A31A31">
        <w:rPr>
          <w:rFonts w:ascii="Calibri" w:eastAsia="Calibri" w:hAnsi="Calibri" w:cs="Calibri"/>
          <w:b/>
          <w:i/>
          <w:color w:val="000000"/>
          <w:sz w:val="24"/>
          <w:szCs w:val="24"/>
        </w:rPr>
        <w:t xml:space="preserve">Especificaciones Técnicas – Gestión del </w:t>
      </w:r>
      <w:r w:rsidR="002F0B54">
        <w:rPr>
          <w:rFonts w:ascii="Calibri" w:eastAsia="Calibri" w:hAnsi="Calibri" w:cs="Calibri"/>
          <w:b/>
          <w:i/>
          <w:color w:val="000000"/>
          <w:sz w:val="24"/>
          <w:szCs w:val="24"/>
        </w:rPr>
        <w:t xml:space="preserve">Tránsito, </w:t>
      </w:r>
      <w:r w:rsidR="00A31A31" w:rsidRPr="00A31A31">
        <w:rPr>
          <w:rFonts w:ascii="Calibri" w:eastAsia="Calibri" w:hAnsi="Calibri" w:cs="Calibri"/>
          <w:b/>
          <w:i/>
          <w:color w:val="000000"/>
          <w:sz w:val="24"/>
          <w:szCs w:val="24"/>
        </w:rPr>
        <w:t>Centros de C</w:t>
      </w:r>
      <w:r w:rsidRPr="00A31A31">
        <w:rPr>
          <w:rFonts w:ascii="Calibri" w:eastAsia="Calibri" w:hAnsi="Calibri" w:cs="Calibri"/>
          <w:b/>
          <w:i/>
          <w:color w:val="000000"/>
          <w:sz w:val="24"/>
          <w:szCs w:val="24"/>
        </w:rPr>
        <w:t xml:space="preserve">ontrol </w:t>
      </w:r>
      <w:r w:rsidRPr="00A31A31">
        <w:rPr>
          <w:rFonts w:ascii="Calibri" w:eastAsia="Calibri" w:hAnsi="Calibri" w:cs="Calibri"/>
          <w:b/>
          <w:color w:val="000000"/>
          <w:sz w:val="24"/>
          <w:szCs w:val="24"/>
        </w:rPr>
        <w:t>y</w:t>
      </w:r>
      <w:r w:rsidR="00A31A31" w:rsidRPr="00A31A31">
        <w:rPr>
          <w:rFonts w:ascii="Calibri" w:eastAsia="Calibri" w:hAnsi="Calibri" w:cs="Calibri"/>
          <w:b/>
          <w:color w:val="000000"/>
          <w:sz w:val="24"/>
          <w:szCs w:val="24"/>
        </w:rPr>
        <w:t xml:space="preserve"> Monitoreo de Operaciones,</w:t>
      </w:r>
      <w:r w:rsidRPr="00344BD9">
        <w:rPr>
          <w:rFonts w:ascii="Calibri" w:eastAsia="Calibri" w:hAnsi="Calibri" w:cs="Calibri"/>
          <w:color w:val="000000"/>
          <w:sz w:val="24"/>
          <w:szCs w:val="24"/>
        </w:rPr>
        <w:t xml:space="preserve"> </w:t>
      </w:r>
      <w:r w:rsidR="00A31A31">
        <w:rPr>
          <w:rFonts w:ascii="Calibri" w:eastAsia="Calibri" w:hAnsi="Calibri" w:cs="Calibri"/>
          <w:b/>
          <w:i/>
          <w:color w:val="000000"/>
          <w:sz w:val="24"/>
          <w:szCs w:val="24"/>
        </w:rPr>
        <w:t xml:space="preserve">Especificaciones Técnicas </w:t>
      </w:r>
      <w:r w:rsidRPr="00344BD9">
        <w:rPr>
          <w:rFonts w:ascii="Calibri" w:eastAsia="Calibri" w:hAnsi="Calibri" w:cs="Calibri"/>
          <w:b/>
          <w:i/>
          <w:color w:val="000000"/>
          <w:sz w:val="24"/>
          <w:szCs w:val="24"/>
        </w:rPr>
        <w:t xml:space="preserve">– Red de </w:t>
      </w:r>
      <w:r w:rsidRPr="00344BD9">
        <w:rPr>
          <w:rFonts w:ascii="Calibri" w:eastAsia="Calibri" w:hAnsi="Calibri" w:cs="Calibri"/>
          <w:b/>
          <w:i/>
          <w:sz w:val="24"/>
          <w:szCs w:val="24"/>
        </w:rPr>
        <w:t>Semaforización</w:t>
      </w:r>
      <w:r w:rsidRPr="00344BD9">
        <w:rPr>
          <w:rFonts w:ascii="Calibri" w:eastAsia="Calibri" w:hAnsi="Calibri" w:cs="Calibri"/>
          <w:b/>
          <w:i/>
          <w:color w:val="000000"/>
          <w:sz w:val="24"/>
          <w:szCs w:val="24"/>
        </w:rPr>
        <w:t xml:space="preserve">. </w:t>
      </w:r>
    </w:p>
    <w:p w14:paraId="4DF5C151" w14:textId="77777777" w:rsidR="00344BD9" w:rsidRPr="00344BD9" w:rsidRDefault="00344BD9" w:rsidP="00A31A31">
      <w:pPr>
        <w:pBdr>
          <w:top w:val="nil"/>
          <w:left w:val="nil"/>
          <w:bottom w:val="nil"/>
          <w:right w:val="nil"/>
          <w:between w:val="nil"/>
        </w:pBdr>
        <w:shd w:val="clear" w:color="auto" w:fill="FFFFFF"/>
        <w:jc w:val="both"/>
        <w:rPr>
          <w:rFonts w:ascii="Calibri" w:eastAsia="Calibri" w:hAnsi="Calibri" w:cs="Calibri"/>
          <w:b/>
          <w:i/>
          <w:color w:val="000000"/>
          <w:sz w:val="24"/>
          <w:szCs w:val="24"/>
        </w:rPr>
      </w:pPr>
      <w:r w:rsidRPr="00344BD9">
        <w:rPr>
          <w:rFonts w:ascii="Calibri" w:eastAsia="Calibri" w:hAnsi="Calibri" w:cs="Calibri"/>
          <w:color w:val="000000"/>
          <w:sz w:val="24"/>
          <w:szCs w:val="24"/>
        </w:rPr>
        <w:t xml:space="preserve">En los siguientes puntos se describen los lineamientos generales de cada componente, la funcionalidad buscada y el alcance de las intervenciones solicitadas, mientras que en las </w:t>
      </w:r>
      <w:r w:rsidRPr="00344BD9">
        <w:rPr>
          <w:rFonts w:ascii="Calibri" w:eastAsia="Calibri" w:hAnsi="Calibri" w:cs="Calibri"/>
          <w:sz w:val="24"/>
          <w:szCs w:val="24"/>
        </w:rPr>
        <w:t>e</w:t>
      </w:r>
      <w:r w:rsidRPr="00344BD9">
        <w:rPr>
          <w:rFonts w:ascii="Calibri" w:eastAsia="Calibri" w:hAnsi="Calibri" w:cs="Calibri"/>
          <w:color w:val="000000"/>
          <w:sz w:val="24"/>
          <w:szCs w:val="24"/>
        </w:rPr>
        <w:t xml:space="preserve">specificaciones </w:t>
      </w:r>
      <w:r w:rsidRPr="00344BD9">
        <w:rPr>
          <w:rFonts w:ascii="Calibri" w:eastAsia="Calibri" w:hAnsi="Calibri" w:cs="Calibri"/>
          <w:sz w:val="24"/>
          <w:szCs w:val="24"/>
        </w:rPr>
        <w:t>t</w:t>
      </w:r>
      <w:r w:rsidRPr="00344BD9">
        <w:rPr>
          <w:rFonts w:ascii="Calibri" w:eastAsia="Calibri" w:hAnsi="Calibri" w:cs="Calibri"/>
          <w:color w:val="000000"/>
          <w:sz w:val="24"/>
          <w:szCs w:val="24"/>
        </w:rPr>
        <w:t>écnicas se describen en detalle las características de los componentes del sistema.</w:t>
      </w:r>
    </w:p>
    <w:p w14:paraId="68061F5C" w14:textId="77777777" w:rsidR="00344BD9" w:rsidRPr="00344BD9" w:rsidRDefault="00344BD9" w:rsidP="008934AA">
      <w:pPr>
        <w:widowControl w:val="0"/>
        <w:numPr>
          <w:ilvl w:val="0"/>
          <w:numId w:val="12"/>
        </w:numPr>
        <w:pBdr>
          <w:top w:val="nil"/>
          <w:left w:val="nil"/>
          <w:bottom w:val="nil"/>
          <w:right w:val="nil"/>
          <w:between w:val="nil"/>
        </w:pBdr>
        <w:tabs>
          <w:tab w:val="left" w:pos="1134"/>
        </w:tabs>
        <w:spacing w:after="0" w:line="240" w:lineRule="auto"/>
        <w:ind w:right="279"/>
        <w:jc w:val="both"/>
        <w:rPr>
          <w:rFonts w:ascii="Calibri" w:eastAsia="Calibri" w:hAnsi="Calibri" w:cs="Calibri"/>
          <w:color w:val="000000"/>
          <w:sz w:val="24"/>
          <w:szCs w:val="24"/>
        </w:rPr>
      </w:pPr>
      <w:r w:rsidRPr="00344BD9">
        <w:rPr>
          <w:rFonts w:ascii="Calibri" w:eastAsia="Calibri" w:hAnsi="Calibri" w:cs="Calibri"/>
          <w:color w:val="000000"/>
          <w:sz w:val="24"/>
          <w:szCs w:val="24"/>
        </w:rPr>
        <w:t xml:space="preserve">Puesta en valor de los componentes de las intersecciones existentes, tanto de las que forman parte de la red como las correspondientes a los corredores de transporte público. </w:t>
      </w:r>
    </w:p>
    <w:p w14:paraId="4DEDEB95" w14:textId="77777777" w:rsidR="00344BD9" w:rsidRPr="00344BD9" w:rsidRDefault="00344BD9" w:rsidP="008934AA">
      <w:pPr>
        <w:widowControl w:val="0"/>
        <w:numPr>
          <w:ilvl w:val="0"/>
          <w:numId w:val="12"/>
        </w:numPr>
        <w:pBdr>
          <w:top w:val="nil"/>
          <w:left w:val="nil"/>
          <w:bottom w:val="nil"/>
          <w:right w:val="nil"/>
          <w:between w:val="nil"/>
        </w:pBdr>
        <w:tabs>
          <w:tab w:val="left" w:pos="1134"/>
        </w:tabs>
        <w:spacing w:after="0" w:line="240" w:lineRule="auto"/>
        <w:ind w:right="279"/>
        <w:jc w:val="both"/>
        <w:rPr>
          <w:rFonts w:ascii="Calibri" w:eastAsia="Calibri" w:hAnsi="Calibri" w:cs="Calibri"/>
          <w:color w:val="000000"/>
          <w:sz w:val="24"/>
          <w:szCs w:val="24"/>
        </w:rPr>
      </w:pPr>
      <w:r w:rsidRPr="00344BD9">
        <w:rPr>
          <w:rFonts w:ascii="Calibri" w:eastAsia="Calibri" w:hAnsi="Calibri" w:cs="Calibri"/>
          <w:color w:val="000000"/>
          <w:sz w:val="24"/>
          <w:szCs w:val="24"/>
        </w:rPr>
        <w:t>Renovación de equipos controladores de tránsito, que se adapten a las exigencias de las nuevas estrategias de control y que resulten compatibles con los protocolos de comunicación que permitan la integración total del sistema.</w:t>
      </w:r>
    </w:p>
    <w:p w14:paraId="3B7380D5" w14:textId="77777777" w:rsidR="00344BD9" w:rsidRPr="00344BD9" w:rsidRDefault="00A31A31" w:rsidP="008934AA">
      <w:pPr>
        <w:widowControl w:val="0"/>
        <w:numPr>
          <w:ilvl w:val="0"/>
          <w:numId w:val="12"/>
        </w:numPr>
        <w:pBdr>
          <w:top w:val="nil"/>
          <w:left w:val="nil"/>
          <w:bottom w:val="nil"/>
          <w:right w:val="nil"/>
          <w:between w:val="nil"/>
        </w:pBdr>
        <w:tabs>
          <w:tab w:val="left" w:pos="1134"/>
        </w:tabs>
        <w:spacing w:after="0" w:line="240" w:lineRule="auto"/>
        <w:ind w:right="279"/>
        <w:jc w:val="both"/>
        <w:rPr>
          <w:rFonts w:ascii="Calibri" w:eastAsia="Calibri" w:hAnsi="Calibri" w:cs="Calibri"/>
          <w:color w:val="000000"/>
          <w:sz w:val="24"/>
          <w:szCs w:val="24"/>
        </w:rPr>
      </w:pPr>
      <w:r>
        <w:rPr>
          <w:rFonts w:ascii="Calibri" w:eastAsia="Calibri" w:hAnsi="Calibri" w:cs="Calibri"/>
          <w:color w:val="000000"/>
          <w:sz w:val="24"/>
          <w:szCs w:val="24"/>
        </w:rPr>
        <w:t xml:space="preserve">Inclusión de </w:t>
      </w:r>
      <w:r w:rsidR="00344BD9" w:rsidRPr="00344BD9">
        <w:rPr>
          <w:rFonts w:ascii="Calibri" w:eastAsia="Calibri" w:hAnsi="Calibri" w:cs="Calibri"/>
          <w:color w:val="000000"/>
          <w:sz w:val="24"/>
          <w:szCs w:val="24"/>
        </w:rPr>
        <w:t>nuevos componentes en intersecciones a semaforizar, nuevos movimientos en intersecciones, semaforización peatonal.</w:t>
      </w:r>
    </w:p>
    <w:p w14:paraId="59222CB7" w14:textId="77777777" w:rsidR="00344BD9" w:rsidRPr="00344BD9" w:rsidRDefault="00344BD9" w:rsidP="008934AA">
      <w:pPr>
        <w:widowControl w:val="0"/>
        <w:numPr>
          <w:ilvl w:val="0"/>
          <w:numId w:val="12"/>
        </w:numPr>
        <w:pBdr>
          <w:top w:val="nil"/>
          <w:left w:val="nil"/>
          <w:bottom w:val="nil"/>
          <w:right w:val="nil"/>
          <w:between w:val="nil"/>
        </w:pBdr>
        <w:tabs>
          <w:tab w:val="left" w:pos="1134"/>
        </w:tabs>
        <w:spacing w:after="0" w:line="240" w:lineRule="auto"/>
        <w:ind w:right="279"/>
        <w:jc w:val="both"/>
        <w:rPr>
          <w:rFonts w:ascii="Calibri" w:eastAsia="Calibri" w:hAnsi="Calibri" w:cs="Calibri"/>
          <w:color w:val="000000"/>
          <w:sz w:val="24"/>
          <w:szCs w:val="24"/>
        </w:rPr>
      </w:pPr>
      <w:r w:rsidRPr="00344BD9">
        <w:rPr>
          <w:rFonts w:ascii="Calibri" w:eastAsia="Calibri" w:hAnsi="Calibri" w:cs="Calibri"/>
          <w:color w:val="000000"/>
          <w:sz w:val="24"/>
          <w:szCs w:val="24"/>
        </w:rPr>
        <w:t xml:space="preserve">Inclusión de nuevos componentes exigidos por la estrategia </w:t>
      </w:r>
      <w:r w:rsidR="00411E86">
        <w:rPr>
          <w:rFonts w:ascii="Calibri" w:eastAsia="Calibri" w:hAnsi="Calibri" w:cs="Calibri"/>
          <w:color w:val="000000"/>
          <w:sz w:val="24"/>
          <w:szCs w:val="24"/>
        </w:rPr>
        <w:t>de control que se defina en la Ingeniería de</w:t>
      </w:r>
      <w:r w:rsidRPr="00344BD9">
        <w:rPr>
          <w:rFonts w:ascii="Calibri" w:eastAsia="Calibri" w:hAnsi="Calibri" w:cs="Calibri"/>
          <w:color w:val="000000"/>
          <w:sz w:val="24"/>
          <w:szCs w:val="24"/>
        </w:rPr>
        <w:t xml:space="preserve"> Implementación, en particular los elementos de detección que el sistema requiera.</w:t>
      </w:r>
    </w:p>
    <w:p w14:paraId="0F1A514F" w14:textId="77777777" w:rsidR="00344BD9" w:rsidRPr="00344BD9" w:rsidRDefault="00344BD9" w:rsidP="00A31A31">
      <w:pPr>
        <w:tabs>
          <w:tab w:val="left" w:pos="1134"/>
        </w:tabs>
        <w:ind w:right="279"/>
        <w:jc w:val="both"/>
        <w:rPr>
          <w:rFonts w:ascii="Calibri" w:eastAsia="Calibri" w:hAnsi="Calibri" w:cs="Calibri"/>
          <w:color w:val="000000"/>
          <w:sz w:val="24"/>
          <w:szCs w:val="24"/>
        </w:rPr>
      </w:pPr>
    </w:p>
    <w:p w14:paraId="7FADFB98" w14:textId="77777777" w:rsidR="00A31A31" w:rsidRDefault="00D21ACC" w:rsidP="00A31A31">
      <w:pPr>
        <w:tabs>
          <w:tab w:val="left" w:pos="1134"/>
        </w:tabs>
        <w:ind w:right="279"/>
        <w:jc w:val="both"/>
        <w:rPr>
          <w:rFonts w:ascii="Calibri" w:eastAsia="Calibri" w:hAnsi="Calibri" w:cs="Calibri"/>
          <w:color w:val="000000"/>
          <w:sz w:val="24"/>
          <w:szCs w:val="24"/>
        </w:rPr>
      </w:pPr>
      <w:r>
        <w:rPr>
          <w:rFonts w:ascii="Calibri" w:eastAsia="Calibri" w:hAnsi="Calibri" w:cs="Calibri"/>
          <w:color w:val="000000"/>
          <w:sz w:val="24"/>
          <w:szCs w:val="24"/>
        </w:rPr>
        <w:t xml:space="preserve">Los licitantes </w:t>
      </w:r>
      <w:r w:rsidR="00344BD9" w:rsidRPr="00344BD9">
        <w:rPr>
          <w:rFonts w:ascii="Calibri" w:eastAsia="Calibri" w:hAnsi="Calibri" w:cs="Calibri"/>
          <w:color w:val="000000"/>
          <w:sz w:val="24"/>
          <w:szCs w:val="24"/>
        </w:rPr>
        <w:t xml:space="preserve">deberán presentar en su oferta la </w:t>
      </w:r>
      <w:r w:rsidR="00344BD9" w:rsidRPr="00344BD9">
        <w:rPr>
          <w:rFonts w:ascii="Calibri" w:eastAsia="Calibri" w:hAnsi="Calibri" w:cs="Calibri"/>
          <w:sz w:val="24"/>
          <w:szCs w:val="24"/>
        </w:rPr>
        <w:t>m</w:t>
      </w:r>
      <w:r w:rsidR="00344BD9" w:rsidRPr="00344BD9">
        <w:rPr>
          <w:rFonts w:ascii="Calibri" w:eastAsia="Calibri" w:hAnsi="Calibri" w:cs="Calibri"/>
          <w:color w:val="000000"/>
          <w:sz w:val="24"/>
          <w:szCs w:val="24"/>
        </w:rPr>
        <w:t xml:space="preserve">etodología para el </w:t>
      </w:r>
      <w:r w:rsidR="00344BD9" w:rsidRPr="00344BD9">
        <w:rPr>
          <w:rFonts w:ascii="Calibri" w:eastAsia="Calibri" w:hAnsi="Calibri" w:cs="Calibri"/>
          <w:sz w:val="24"/>
          <w:szCs w:val="24"/>
        </w:rPr>
        <w:t>d</w:t>
      </w:r>
      <w:r w:rsidR="00344BD9" w:rsidRPr="00344BD9">
        <w:rPr>
          <w:rFonts w:ascii="Calibri" w:eastAsia="Calibri" w:hAnsi="Calibri" w:cs="Calibri"/>
          <w:color w:val="000000"/>
          <w:sz w:val="24"/>
          <w:szCs w:val="24"/>
        </w:rPr>
        <w:t xml:space="preserve">esarrollo de los trabajos requeridos, donde se incluya la descripción del modo en que realizarán las tareas, la secuencia propuesta, los recursos e insumos que dispondrá, y todos los componentes que permitan analizar claramente la capacidad para implementar el </w:t>
      </w:r>
      <w:r w:rsidR="00344BD9" w:rsidRPr="00344BD9">
        <w:rPr>
          <w:rFonts w:ascii="Calibri" w:eastAsia="Calibri" w:hAnsi="Calibri" w:cs="Calibri"/>
          <w:sz w:val="24"/>
          <w:szCs w:val="24"/>
        </w:rPr>
        <w:t>s</w:t>
      </w:r>
      <w:r w:rsidR="00344BD9" w:rsidRPr="00344BD9">
        <w:rPr>
          <w:rFonts w:ascii="Calibri" w:eastAsia="Calibri" w:hAnsi="Calibri" w:cs="Calibri"/>
          <w:color w:val="000000"/>
          <w:sz w:val="24"/>
          <w:szCs w:val="24"/>
        </w:rPr>
        <w:t xml:space="preserve">istema </w:t>
      </w:r>
      <w:r w:rsidR="00344BD9" w:rsidRPr="00344BD9">
        <w:rPr>
          <w:rFonts w:ascii="Calibri" w:eastAsia="Calibri" w:hAnsi="Calibri" w:cs="Calibri"/>
          <w:sz w:val="24"/>
          <w:szCs w:val="24"/>
        </w:rPr>
        <w:t>c</w:t>
      </w:r>
      <w:r w:rsidR="00344BD9" w:rsidRPr="00344BD9">
        <w:rPr>
          <w:rFonts w:ascii="Calibri" w:eastAsia="Calibri" w:hAnsi="Calibri" w:cs="Calibri"/>
          <w:color w:val="000000"/>
          <w:sz w:val="24"/>
          <w:szCs w:val="24"/>
        </w:rPr>
        <w:t xml:space="preserve">entralizado de </w:t>
      </w:r>
      <w:r w:rsidR="00344BD9" w:rsidRPr="00344BD9">
        <w:rPr>
          <w:rFonts w:ascii="Calibri" w:eastAsia="Calibri" w:hAnsi="Calibri" w:cs="Calibri"/>
          <w:sz w:val="24"/>
          <w:szCs w:val="24"/>
        </w:rPr>
        <w:t>s</w:t>
      </w:r>
      <w:r w:rsidR="00344BD9" w:rsidRPr="00344BD9">
        <w:rPr>
          <w:rFonts w:ascii="Calibri" w:eastAsia="Calibri" w:hAnsi="Calibri" w:cs="Calibri"/>
          <w:color w:val="000000"/>
          <w:sz w:val="24"/>
          <w:szCs w:val="24"/>
        </w:rPr>
        <w:t>emaforización que cumpla con los objetivos aquí declarado</w:t>
      </w:r>
      <w:r w:rsidR="00344BD9" w:rsidRPr="00A31A31">
        <w:rPr>
          <w:rFonts w:ascii="Calibri" w:eastAsia="Calibri" w:hAnsi="Calibri" w:cs="Calibri"/>
          <w:sz w:val="24"/>
          <w:szCs w:val="24"/>
        </w:rPr>
        <w:t>s</w:t>
      </w:r>
      <w:r w:rsidR="00A31A31" w:rsidRPr="00A31A31">
        <w:rPr>
          <w:rFonts w:ascii="Calibri" w:eastAsia="Calibri" w:hAnsi="Calibri" w:cs="Calibri"/>
          <w:sz w:val="24"/>
          <w:szCs w:val="24"/>
        </w:rPr>
        <w:t>.</w:t>
      </w:r>
      <w:r w:rsidR="00344BD9" w:rsidRPr="00A31A31">
        <w:rPr>
          <w:rFonts w:ascii="Calibri" w:eastAsia="Calibri" w:hAnsi="Calibri" w:cs="Calibri"/>
          <w:sz w:val="24"/>
          <w:szCs w:val="24"/>
        </w:rPr>
        <w:t xml:space="preserve"> </w:t>
      </w:r>
      <w:r w:rsidR="00344BD9" w:rsidRPr="00344BD9">
        <w:rPr>
          <w:rFonts w:ascii="Calibri" w:eastAsia="Calibri" w:hAnsi="Calibri" w:cs="Calibri"/>
          <w:color w:val="000000"/>
          <w:sz w:val="24"/>
          <w:szCs w:val="24"/>
        </w:rPr>
        <w:t xml:space="preserve">En esa descripción no será admitido que se alteren los </w:t>
      </w:r>
      <w:r w:rsidR="00344BD9" w:rsidRPr="00344BD9">
        <w:rPr>
          <w:rFonts w:ascii="Calibri" w:eastAsia="Calibri" w:hAnsi="Calibri" w:cs="Calibri"/>
          <w:sz w:val="24"/>
          <w:szCs w:val="24"/>
        </w:rPr>
        <w:t>h</w:t>
      </w:r>
      <w:r w:rsidR="00344BD9" w:rsidRPr="00344BD9">
        <w:rPr>
          <w:rFonts w:ascii="Calibri" w:eastAsia="Calibri" w:hAnsi="Calibri" w:cs="Calibri"/>
          <w:color w:val="000000"/>
          <w:sz w:val="24"/>
          <w:szCs w:val="24"/>
        </w:rPr>
        <w:t xml:space="preserve">itos establecidos en </w:t>
      </w:r>
      <w:r w:rsidR="00A31A31">
        <w:rPr>
          <w:rFonts w:ascii="Calibri" w:eastAsia="Calibri" w:hAnsi="Calibri" w:cs="Calibri"/>
          <w:color w:val="000000"/>
          <w:sz w:val="24"/>
          <w:szCs w:val="24"/>
        </w:rPr>
        <w:t>las etapas de ejecución.</w:t>
      </w:r>
    </w:p>
    <w:p w14:paraId="5099E363" w14:textId="77777777" w:rsidR="00344BD9" w:rsidRPr="00344BD9" w:rsidRDefault="00344BD9" w:rsidP="00A31A31">
      <w:pPr>
        <w:tabs>
          <w:tab w:val="left" w:pos="1134"/>
        </w:tabs>
        <w:ind w:right="279"/>
        <w:jc w:val="both"/>
        <w:rPr>
          <w:rFonts w:ascii="Calibri" w:eastAsia="Calibri" w:hAnsi="Calibri" w:cs="Calibri"/>
          <w:color w:val="000000"/>
          <w:sz w:val="24"/>
          <w:szCs w:val="24"/>
        </w:rPr>
      </w:pPr>
      <w:r w:rsidRPr="00344BD9">
        <w:rPr>
          <w:rFonts w:ascii="Calibri" w:eastAsia="Calibri" w:hAnsi="Calibri" w:cs="Calibri"/>
          <w:color w:val="000000"/>
          <w:sz w:val="24"/>
          <w:szCs w:val="24"/>
        </w:rPr>
        <w:t>Los trabajos deberán ser desarrollados según las especificaciones</w:t>
      </w:r>
      <w:r w:rsidR="003E2DD2">
        <w:rPr>
          <w:rFonts w:ascii="Calibri" w:eastAsia="Calibri" w:hAnsi="Calibri" w:cs="Calibri"/>
          <w:color w:val="000000"/>
          <w:sz w:val="24"/>
          <w:szCs w:val="24"/>
        </w:rPr>
        <w:t xml:space="preserve"> técnicas</w:t>
      </w:r>
      <w:r w:rsidRPr="00344BD9">
        <w:rPr>
          <w:rFonts w:ascii="Calibri" w:eastAsia="Calibri" w:hAnsi="Calibri" w:cs="Calibri"/>
          <w:color w:val="000000"/>
          <w:sz w:val="24"/>
          <w:szCs w:val="24"/>
        </w:rPr>
        <w:t xml:space="preserve">. En las mismas, se </w:t>
      </w:r>
      <w:r w:rsidRPr="00344BD9">
        <w:rPr>
          <w:rFonts w:ascii="Calibri" w:eastAsia="Calibri" w:hAnsi="Calibri" w:cs="Calibri"/>
          <w:sz w:val="24"/>
          <w:szCs w:val="24"/>
        </w:rPr>
        <w:t xml:space="preserve">establecen los lineamientos </w:t>
      </w:r>
      <w:r w:rsidRPr="00344BD9">
        <w:rPr>
          <w:rFonts w:ascii="Calibri" w:eastAsia="Calibri" w:hAnsi="Calibri" w:cs="Calibri"/>
          <w:color w:val="000000"/>
          <w:sz w:val="24"/>
          <w:szCs w:val="24"/>
        </w:rPr>
        <w:t>funcionales que deben cumplir y se establecen características sobre las cuales deben ser desarrolladas las distintas tareas.</w:t>
      </w:r>
    </w:p>
    <w:p w14:paraId="3AB53FD5" w14:textId="70941197" w:rsidR="00D21ACC" w:rsidRDefault="00A31A31" w:rsidP="00A31A31">
      <w:pPr>
        <w:tabs>
          <w:tab w:val="left" w:pos="1134"/>
        </w:tabs>
        <w:ind w:right="279"/>
        <w:jc w:val="both"/>
        <w:rPr>
          <w:rFonts w:ascii="Calibri" w:eastAsia="Calibri" w:hAnsi="Calibri" w:cs="Calibri"/>
          <w:color w:val="000000"/>
          <w:sz w:val="24"/>
          <w:szCs w:val="24"/>
        </w:rPr>
      </w:pPr>
      <w:r>
        <w:rPr>
          <w:rFonts w:ascii="Calibri" w:eastAsia="Calibri" w:hAnsi="Calibri" w:cs="Calibri"/>
          <w:color w:val="000000"/>
          <w:sz w:val="24"/>
          <w:szCs w:val="24"/>
        </w:rPr>
        <w:t>El licitante</w:t>
      </w:r>
      <w:r w:rsidR="00344BD9" w:rsidRPr="00344BD9">
        <w:rPr>
          <w:rFonts w:ascii="Calibri" w:eastAsia="Calibri" w:hAnsi="Calibri" w:cs="Calibri"/>
          <w:color w:val="000000"/>
          <w:sz w:val="24"/>
          <w:szCs w:val="24"/>
        </w:rPr>
        <w:t xml:space="preserve"> deberá presentar en su </w:t>
      </w:r>
      <w:r w:rsidR="00344BD9" w:rsidRPr="00344BD9">
        <w:rPr>
          <w:rFonts w:ascii="Calibri" w:eastAsia="Calibri" w:hAnsi="Calibri" w:cs="Calibri"/>
          <w:sz w:val="24"/>
          <w:szCs w:val="24"/>
        </w:rPr>
        <w:t>m</w:t>
      </w:r>
      <w:r w:rsidR="00344BD9" w:rsidRPr="00344BD9">
        <w:rPr>
          <w:rFonts w:ascii="Calibri" w:eastAsia="Calibri" w:hAnsi="Calibri" w:cs="Calibri"/>
          <w:color w:val="000000"/>
          <w:sz w:val="24"/>
          <w:szCs w:val="24"/>
        </w:rPr>
        <w:t xml:space="preserve">etodología para el </w:t>
      </w:r>
      <w:r w:rsidR="00344BD9" w:rsidRPr="00344BD9">
        <w:rPr>
          <w:rFonts w:ascii="Calibri" w:eastAsia="Calibri" w:hAnsi="Calibri" w:cs="Calibri"/>
          <w:sz w:val="24"/>
          <w:szCs w:val="24"/>
        </w:rPr>
        <w:t>d</w:t>
      </w:r>
      <w:r w:rsidR="00344BD9" w:rsidRPr="00344BD9">
        <w:rPr>
          <w:rFonts w:ascii="Calibri" w:eastAsia="Calibri" w:hAnsi="Calibri" w:cs="Calibri"/>
          <w:color w:val="000000"/>
          <w:sz w:val="24"/>
          <w:szCs w:val="24"/>
        </w:rPr>
        <w:t>esarrollo, las características y disponibilidad (tiempo necesario para su producción, transporte y nacionalización</w:t>
      </w:r>
      <w:r w:rsidR="00A0559F">
        <w:rPr>
          <w:rFonts w:ascii="Calibri" w:eastAsia="Calibri" w:hAnsi="Calibri" w:cs="Calibri"/>
          <w:color w:val="000000"/>
          <w:sz w:val="24"/>
          <w:szCs w:val="24"/>
        </w:rPr>
        <w:t xml:space="preserve"> en su caso</w:t>
      </w:r>
      <w:r w:rsidR="00344BD9" w:rsidRPr="00344BD9">
        <w:rPr>
          <w:rFonts w:ascii="Calibri" w:eastAsia="Calibri" w:hAnsi="Calibri" w:cs="Calibri"/>
          <w:color w:val="000000"/>
          <w:sz w:val="24"/>
          <w:szCs w:val="24"/>
        </w:rPr>
        <w:t>) de los equipos que utilizará.</w:t>
      </w:r>
    </w:p>
    <w:p w14:paraId="7645B176" w14:textId="5E29FF66" w:rsidR="00E55556" w:rsidRPr="00E55556" w:rsidRDefault="00E55556" w:rsidP="00E55556">
      <w:pPr>
        <w:ind w:right="279"/>
        <w:jc w:val="both"/>
        <w:rPr>
          <w:rFonts w:ascii="Calibri" w:eastAsia="Calibri" w:hAnsi="Calibri" w:cs="Calibri"/>
          <w:color w:val="000000"/>
          <w:sz w:val="24"/>
          <w:szCs w:val="24"/>
        </w:rPr>
      </w:pPr>
      <w:bookmarkStart w:id="54" w:name="_Toc90120693"/>
      <w:r w:rsidRPr="00E55556">
        <w:rPr>
          <w:rFonts w:ascii="Calibri" w:eastAsia="Calibri" w:hAnsi="Calibri" w:cs="Calibri"/>
          <w:color w:val="000000"/>
          <w:sz w:val="24"/>
          <w:szCs w:val="24"/>
        </w:rPr>
        <w:t>Las tareas involucradas en el desarrollo del Sistema de Gestión del Tránsito, Centro de Control y Monitoreo de Operaciones</w:t>
      </w:r>
    </w:p>
    <w:bookmarkEnd w:id="54"/>
    <w:p w14:paraId="0546421A" w14:textId="75FEF9EF" w:rsidR="00D21ACC" w:rsidRPr="00D21ACC" w:rsidRDefault="00E55556" w:rsidP="00E55556">
      <w:pPr>
        <w:ind w:right="279"/>
        <w:jc w:val="both"/>
        <w:rPr>
          <w:rFonts w:ascii="Calibri" w:eastAsia="Calibri" w:hAnsi="Calibri" w:cs="Calibri"/>
          <w:color w:val="000000"/>
          <w:sz w:val="24"/>
          <w:szCs w:val="24"/>
        </w:rPr>
      </w:pPr>
      <w:r>
        <w:rPr>
          <w:rFonts w:ascii="Calibri" w:eastAsia="Calibri" w:hAnsi="Calibri" w:cs="Calibri"/>
          <w:color w:val="000000"/>
          <w:sz w:val="24"/>
          <w:szCs w:val="24"/>
        </w:rPr>
        <w:t>E</w:t>
      </w:r>
      <w:r w:rsidR="00D21ACC" w:rsidRPr="00D21ACC">
        <w:rPr>
          <w:rFonts w:ascii="Calibri" w:eastAsia="Calibri" w:hAnsi="Calibri" w:cs="Calibri"/>
          <w:color w:val="000000"/>
          <w:sz w:val="24"/>
          <w:szCs w:val="24"/>
        </w:rPr>
        <w:t xml:space="preserve">l siguiente listado de tareas </w:t>
      </w:r>
      <w:r w:rsidR="008B7429">
        <w:rPr>
          <w:rFonts w:ascii="Calibri" w:eastAsia="Calibri" w:hAnsi="Calibri" w:cs="Calibri"/>
          <w:color w:val="000000"/>
          <w:sz w:val="24"/>
          <w:szCs w:val="24"/>
        </w:rPr>
        <w:t xml:space="preserve">a desarrollar </w:t>
      </w:r>
      <w:r w:rsidR="00D21ACC" w:rsidRPr="00D21ACC">
        <w:rPr>
          <w:rFonts w:ascii="Calibri" w:eastAsia="Calibri" w:hAnsi="Calibri" w:cs="Calibri"/>
          <w:color w:val="000000"/>
          <w:sz w:val="24"/>
          <w:szCs w:val="24"/>
        </w:rPr>
        <w:t>debe considerarse</w:t>
      </w:r>
      <w:r w:rsidR="00D21ACC">
        <w:rPr>
          <w:rFonts w:ascii="Calibri" w:eastAsia="Calibri" w:hAnsi="Calibri" w:cs="Calibri"/>
          <w:color w:val="000000"/>
          <w:sz w:val="24"/>
          <w:szCs w:val="24"/>
        </w:rPr>
        <w:t xml:space="preserve"> </w:t>
      </w:r>
      <w:r w:rsidR="008B7429" w:rsidRPr="008B7429">
        <w:rPr>
          <w:rFonts w:ascii="Calibri" w:eastAsia="Calibri" w:hAnsi="Calibri" w:cs="Calibri"/>
          <w:color w:val="000000"/>
          <w:szCs w:val="24"/>
        </w:rPr>
        <w:t xml:space="preserve">como </w:t>
      </w:r>
      <w:r w:rsidR="00DC2A1B">
        <w:rPr>
          <w:rFonts w:ascii="Calibri" w:eastAsia="Calibri" w:hAnsi="Calibri" w:cs="Calibri"/>
          <w:color w:val="000000"/>
          <w:sz w:val="24"/>
          <w:szCs w:val="24"/>
        </w:rPr>
        <w:t>enumerativo,</w:t>
      </w:r>
      <w:r w:rsidR="00D21ACC" w:rsidRPr="00D21ACC">
        <w:rPr>
          <w:rFonts w:ascii="Calibri" w:eastAsia="Calibri" w:hAnsi="Calibri" w:cs="Calibri"/>
          <w:color w:val="000000"/>
          <w:sz w:val="24"/>
          <w:szCs w:val="24"/>
        </w:rPr>
        <w:t xml:space="preserve"> pero no limitativo, ya que deberá considerar incluid</w:t>
      </w:r>
      <w:r w:rsidR="00D21ACC" w:rsidRPr="00D21ACC">
        <w:rPr>
          <w:rFonts w:ascii="Calibri" w:eastAsia="Calibri" w:hAnsi="Calibri" w:cs="Calibri"/>
          <w:sz w:val="24"/>
          <w:szCs w:val="24"/>
        </w:rPr>
        <w:t>a</w:t>
      </w:r>
      <w:r w:rsidR="00D21ACC" w:rsidRPr="00D21ACC">
        <w:rPr>
          <w:rFonts w:ascii="Calibri" w:eastAsia="Calibri" w:hAnsi="Calibri" w:cs="Calibri"/>
          <w:color w:val="000000"/>
          <w:sz w:val="24"/>
          <w:szCs w:val="24"/>
        </w:rPr>
        <w:t xml:space="preserve">s en sus obligaciones la totalidad de las tareas necesarias para alcanzar los objetivos buscados para el </w:t>
      </w:r>
      <w:r w:rsidR="00D21ACC" w:rsidRPr="00D21ACC">
        <w:rPr>
          <w:rFonts w:ascii="Calibri" w:eastAsia="Calibri" w:hAnsi="Calibri" w:cs="Calibri"/>
          <w:sz w:val="24"/>
          <w:szCs w:val="24"/>
        </w:rPr>
        <w:t>s</w:t>
      </w:r>
      <w:r w:rsidR="00D21ACC" w:rsidRPr="00D21ACC">
        <w:rPr>
          <w:rFonts w:ascii="Calibri" w:eastAsia="Calibri" w:hAnsi="Calibri" w:cs="Calibri"/>
          <w:color w:val="000000"/>
          <w:sz w:val="24"/>
          <w:szCs w:val="24"/>
        </w:rPr>
        <w:t xml:space="preserve">istema de control </w:t>
      </w:r>
      <w:r w:rsidR="00D21ACC" w:rsidRPr="00D21ACC">
        <w:rPr>
          <w:rFonts w:ascii="Calibri" w:eastAsia="Calibri" w:hAnsi="Calibri" w:cs="Calibri"/>
          <w:sz w:val="24"/>
          <w:szCs w:val="24"/>
        </w:rPr>
        <w:t>c</w:t>
      </w:r>
      <w:r w:rsidR="00D21ACC" w:rsidRPr="00D21ACC">
        <w:rPr>
          <w:rFonts w:ascii="Calibri" w:eastAsia="Calibri" w:hAnsi="Calibri" w:cs="Calibri"/>
          <w:color w:val="000000"/>
          <w:sz w:val="24"/>
          <w:szCs w:val="24"/>
        </w:rPr>
        <w:t xml:space="preserve">entralizado de </w:t>
      </w:r>
      <w:r w:rsidR="00D21ACC" w:rsidRPr="00D21ACC">
        <w:rPr>
          <w:rFonts w:ascii="Calibri" w:eastAsia="Calibri" w:hAnsi="Calibri" w:cs="Calibri"/>
          <w:sz w:val="24"/>
          <w:szCs w:val="24"/>
        </w:rPr>
        <w:t>s</w:t>
      </w:r>
      <w:r w:rsidR="00D21ACC" w:rsidRPr="00D21ACC">
        <w:rPr>
          <w:rFonts w:ascii="Calibri" w:eastAsia="Calibri" w:hAnsi="Calibri" w:cs="Calibri"/>
          <w:color w:val="000000"/>
          <w:sz w:val="24"/>
          <w:szCs w:val="24"/>
        </w:rPr>
        <w:t>emaforización.</w:t>
      </w:r>
    </w:p>
    <w:p w14:paraId="73629158" w14:textId="77777777" w:rsidR="00D21ACC" w:rsidRDefault="00D21ACC" w:rsidP="008934AA">
      <w:pPr>
        <w:widowControl w:val="0"/>
        <w:numPr>
          <w:ilvl w:val="0"/>
          <w:numId w:val="13"/>
        </w:numPr>
        <w:pBdr>
          <w:top w:val="nil"/>
          <w:left w:val="nil"/>
          <w:bottom w:val="nil"/>
          <w:right w:val="nil"/>
          <w:between w:val="nil"/>
        </w:pBdr>
        <w:tabs>
          <w:tab w:val="left" w:pos="-1418"/>
        </w:tabs>
        <w:spacing w:after="0" w:line="240" w:lineRule="auto"/>
        <w:ind w:left="567" w:right="279"/>
        <w:jc w:val="both"/>
        <w:rPr>
          <w:rFonts w:ascii="Calibri" w:eastAsia="Calibri" w:hAnsi="Calibri" w:cs="Calibri"/>
          <w:color w:val="000000"/>
          <w:sz w:val="24"/>
          <w:szCs w:val="24"/>
        </w:rPr>
      </w:pPr>
      <w:r w:rsidRPr="00D21ACC">
        <w:rPr>
          <w:rFonts w:ascii="Calibri" w:eastAsia="Calibri" w:hAnsi="Calibri" w:cs="Calibri"/>
          <w:color w:val="000000"/>
          <w:sz w:val="24"/>
          <w:szCs w:val="24"/>
        </w:rPr>
        <w:t xml:space="preserve">Proyecto de implementación del </w:t>
      </w:r>
      <w:r w:rsidRPr="00D21ACC">
        <w:rPr>
          <w:rFonts w:ascii="Calibri" w:eastAsia="Calibri" w:hAnsi="Calibri" w:cs="Calibri"/>
          <w:sz w:val="24"/>
          <w:szCs w:val="24"/>
        </w:rPr>
        <w:t>s</w:t>
      </w:r>
      <w:r w:rsidRPr="00D21ACC">
        <w:rPr>
          <w:rFonts w:ascii="Calibri" w:eastAsia="Calibri" w:hAnsi="Calibri" w:cs="Calibri"/>
          <w:color w:val="000000"/>
          <w:sz w:val="24"/>
          <w:szCs w:val="24"/>
        </w:rPr>
        <w:t xml:space="preserve">istema de </w:t>
      </w:r>
      <w:r w:rsidRPr="00D21ACC">
        <w:rPr>
          <w:rFonts w:ascii="Calibri" w:eastAsia="Calibri" w:hAnsi="Calibri" w:cs="Calibri"/>
          <w:sz w:val="24"/>
          <w:szCs w:val="24"/>
        </w:rPr>
        <w:t>c</w:t>
      </w:r>
      <w:r w:rsidRPr="00D21ACC">
        <w:rPr>
          <w:rFonts w:ascii="Calibri" w:eastAsia="Calibri" w:hAnsi="Calibri" w:cs="Calibri"/>
          <w:color w:val="000000"/>
          <w:sz w:val="24"/>
          <w:szCs w:val="24"/>
        </w:rPr>
        <w:t xml:space="preserve">ontrol </w:t>
      </w:r>
      <w:r w:rsidRPr="00D21ACC">
        <w:rPr>
          <w:rFonts w:ascii="Calibri" w:eastAsia="Calibri" w:hAnsi="Calibri" w:cs="Calibri"/>
          <w:sz w:val="24"/>
          <w:szCs w:val="24"/>
        </w:rPr>
        <w:t>c</w:t>
      </w:r>
      <w:r w:rsidRPr="00D21ACC">
        <w:rPr>
          <w:rFonts w:ascii="Calibri" w:eastAsia="Calibri" w:hAnsi="Calibri" w:cs="Calibri"/>
          <w:color w:val="000000"/>
          <w:sz w:val="24"/>
          <w:szCs w:val="24"/>
        </w:rPr>
        <w:t xml:space="preserve">entralizado de </w:t>
      </w:r>
      <w:r w:rsidRPr="00D21ACC">
        <w:rPr>
          <w:rFonts w:ascii="Calibri" w:eastAsia="Calibri" w:hAnsi="Calibri" w:cs="Calibri"/>
          <w:sz w:val="24"/>
          <w:szCs w:val="24"/>
        </w:rPr>
        <w:t>s</w:t>
      </w:r>
      <w:r w:rsidRPr="00D21ACC">
        <w:rPr>
          <w:rFonts w:ascii="Calibri" w:eastAsia="Calibri" w:hAnsi="Calibri" w:cs="Calibri"/>
          <w:color w:val="000000"/>
          <w:sz w:val="24"/>
          <w:szCs w:val="24"/>
        </w:rPr>
        <w:t>emaforización y de todos los elementos componentes del mismo, en un todo de acuerdo con los objetivos generales y las presentes especificaciones.</w:t>
      </w:r>
    </w:p>
    <w:p w14:paraId="276EDC20" w14:textId="77777777" w:rsidR="00D21ACC" w:rsidRPr="00D21ACC" w:rsidRDefault="00D21ACC" w:rsidP="008934AA">
      <w:pPr>
        <w:widowControl w:val="0"/>
        <w:numPr>
          <w:ilvl w:val="0"/>
          <w:numId w:val="13"/>
        </w:numPr>
        <w:pBdr>
          <w:top w:val="nil"/>
          <w:left w:val="nil"/>
          <w:bottom w:val="nil"/>
          <w:right w:val="nil"/>
          <w:between w:val="nil"/>
        </w:pBdr>
        <w:tabs>
          <w:tab w:val="left" w:pos="-1418"/>
        </w:tabs>
        <w:spacing w:after="0" w:line="240" w:lineRule="auto"/>
        <w:ind w:left="567" w:right="279"/>
        <w:jc w:val="both"/>
        <w:rPr>
          <w:rFonts w:ascii="Calibri" w:eastAsia="Calibri" w:hAnsi="Calibri" w:cs="Calibri"/>
          <w:color w:val="000000"/>
          <w:sz w:val="24"/>
          <w:szCs w:val="24"/>
        </w:rPr>
      </w:pPr>
      <w:r w:rsidRPr="00D21ACC">
        <w:rPr>
          <w:rFonts w:eastAsia="Calibri" w:cs="Calibri"/>
          <w:color w:val="000000"/>
          <w:sz w:val="24"/>
          <w:szCs w:val="24"/>
        </w:rPr>
        <w:t xml:space="preserve">Fabricación, </w:t>
      </w:r>
      <w:r w:rsidRPr="00D21ACC">
        <w:rPr>
          <w:rFonts w:eastAsia="Calibri" w:cs="Calibri"/>
          <w:sz w:val="24"/>
          <w:szCs w:val="24"/>
        </w:rPr>
        <w:t>i</w:t>
      </w:r>
      <w:r w:rsidRPr="00D21ACC">
        <w:rPr>
          <w:rFonts w:eastAsia="Calibri" w:cs="Calibri"/>
          <w:color w:val="000000"/>
          <w:sz w:val="24"/>
          <w:szCs w:val="24"/>
        </w:rPr>
        <w:t xml:space="preserve">nstalación y </w:t>
      </w:r>
      <w:r w:rsidRPr="00D21ACC">
        <w:rPr>
          <w:rFonts w:eastAsia="Calibri" w:cs="Calibri"/>
          <w:sz w:val="24"/>
          <w:szCs w:val="24"/>
        </w:rPr>
        <w:t>p</w:t>
      </w:r>
      <w:r w:rsidRPr="00D21ACC">
        <w:rPr>
          <w:rFonts w:eastAsia="Calibri" w:cs="Calibri"/>
          <w:color w:val="000000"/>
          <w:sz w:val="24"/>
          <w:szCs w:val="24"/>
        </w:rPr>
        <w:t xml:space="preserve">uesta en </w:t>
      </w:r>
      <w:r w:rsidRPr="00D21ACC">
        <w:rPr>
          <w:rFonts w:eastAsia="Calibri" w:cs="Calibri"/>
          <w:sz w:val="24"/>
          <w:szCs w:val="24"/>
        </w:rPr>
        <w:t>o</w:t>
      </w:r>
      <w:r w:rsidRPr="00D21ACC">
        <w:rPr>
          <w:rFonts w:eastAsia="Calibri" w:cs="Calibri"/>
          <w:color w:val="000000"/>
          <w:sz w:val="24"/>
          <w:szCs w:val="24"/>
        </w:rPr>
        <w:t xml:space="preserve">peración de la totalidad del </w:t>
      </w:r>
      <w:r w:rsidRPr="00D21ACC">
        <w:rPr>
          <w:rFonts w:eastAsia="Calibri" w:cs="Calibri"/>
          <w:sz w:val="24"/>
          <w:szCs w:val="24"/>
        </w:rPr>
        <w:t>e</w:t>
      </w:r>
      <w:r w:rsidRPr="00D21ACC">
        <w:rPr>
          <w:rFonts w:eastAsia="Calibri" w:cs="Calibri"/>
          <w:color w:val="000000"/>
          <w:sz w:val="24"/>
          <w:szCs w:val="24"/>
        </w:rPr>
        <w:t xml:space="preserve">quipamiento del </w:t>
      </w:r>
      <w:r w:rsidR="00AF2700">
        <w:rPr>
          <w:rFonts w:eastAsia="Calibri" w:cs="Calibri"/>
          <w:color w:val="000000"/>
          <w:sz w:val="24"/>
          <w:szCs w:val="24"/>
        </w:rPr>
        <w:t>CCMO</w:t>
      </w:r>
      <w:r w:rsidRPr="00D21ACC">
        <w:rPr>
          <w:rFonts w:eastAsia="Calibri" w:cs="Calibri"/>
          <w:color w:val="000000"/>
          <w:sz w:val="24"/>
          <w:szCs w:val="24"/>
        </w:rPr>
        <w:t xml:space="preserve">, tanto del correspondiente al propio </w:t>
      </w:r>
      <w:r w:rsidRPr="00D21ACC">
        <w:rPr>
          <w:rFonts w:eastAsia="Calibri" w:cs="Calibri"/>
          <w:sz w:val="24"/>
          <w:szCs w:val="24"/>
        </w:rPr>
        <w:t>s</w:t>
      </w:r>
      <w:r w:rsidRPr="00D21ACC">
        <w:rPr>
          <w:rFonts w:eastAsia="Calibri" w:cs="Calibri"/>
          <w:color w:val="000000"/>
          <w:sz w:val="24"/>
          <w:szCs w:val="24"/>
        </w:rPr>
        <w:t xml:space="preserve">istema de </w:t>
      </w:r>
      <w:r w:rsidRPr="00D21ACC">
        <w:rPr>
          <w:rFonts w:eastAsia="Calibri" w:cs="Calibri"/>
          <w:sz w:val="24"/>
          <w:szCs w:val="24"/>
        </w:rPr>
        <w:t>c</w:t>
      </w:r>
      <w:r w:rsidRPr="00D21ACC">
        <w:rPr>
          <w:rFonts w:eastAsia="Calibri" w:cs="Calibri"/>
          <w:color w:val="000000"/>
          <w:sz w:val="24"/>
          <w:szCs w:val="24"/>
        </w:rPr>
        <w:t xml:space="preserve">ontrol de </w:t>
      </w:r>
      <w:r w:rsidRPr="00D21ACC">
        <w:rPr>
          <w:rFonts w:eastAsia="Calibri" w:cs="Calibri"/>
          <w:sz w:val="24"/>
          <w:szCs w:val="24"/>
        </w:rPr>
        <w:t>t</w:t>
      </w:r>
      <w:r w:rsidRPr="00D21ACC">
        <w:rPr>
          <w:rFonts w:eastAsia="Calibri" w:cs="Calibri"/>
          <w:color w:val="000000"/>
          <w:sz w:val="24"/>
          <w:szCs w:val="24"/>
        </w:rPr>
        <w:t>ránsito como al requerido para la provisión de servicios, según las es</w:t>
      </w:r>
      <w:r w:rsidR="00F42D9E">
        <w:rPr>
          <w:rFonts w:eastAsia="Calibri" w:cs="Calibri"/>
          <w:color w:val="000000"/>
          <w:sz w:val="24"/>
          <w:szCs w:val="24"/>
        </w:rPr>
        <w:t>pecificaciones incluidas en el c</w:t>
      </w:r>
      <w:r w:rsidRPr="00D21ACC">
        <w:rPr>
          <w:rFonts w:eastAsia="Calibri" w:cs="Calibri"/>
          <w:color w:val="000000"/>
          <w:sz w:val="24"/>
          <w:szCs w:val="24"/>
        </w:rPr>
        <w:t>apítulo</w:t>
      </w:r>
      <w:r w:rsidRPr="00D21ACC">
        <w:rPr>
          <w:rFonts w:eastAsia="Calibri" w:cs="Calibri"/>
          <w:b/>
          <w:i/>
          <w:color w:val="000000"/>
          <w:sz w:val="24"/>
          <w:szCs w:val="24"/>
        </w:rPr>
        <w:t xml:space="preserve"> (Especificaciones </w:t>
      </w:r>
      <w:r w:rsidR="008B7429">
        <w:rPr>
          <w:rFonts w:eastAsia="Calibri" w:cs="Calibri"/>
          <w:b/>
          <w:i/>
          <w:color w:val="000000"/>
          <w:sz w:val="24"/>
          <w:szCs w:val="24"/>
        </w:rPr>
        <w:t xml:space="preserve">Técnicas - Gestión del Tránsito, </w:t>
      </w:r>
      <w:r w:rsidRPr="00D21ACC">
        <w:rPr>
          <w:rFonts w:eastAsia="Calibri" w:cs="Calibri"/>
          <w:b/>
          <w:i/>
          <w:color w:val="000000"/>
          <w:sz w:val="24"/>
          <w:szCs w:val="24"/>
        </w:rPr>
        <w:t>Centro de Control y Monitoreo de Operaciones)</w:t>
      </w:r>
      <w:r w:rsidRPr="00D21ACC">
        <w:rPr>
          <w:rFonts w:ascii="Calibri" w:eastAsia="Calibri" w:hAnsi="Calibri" w:cs="Calibri"/>
          <w:color w:val="000000"/>
          <w:sz w:val="24"/>
          <w:szCs w:val="24"/>
        </w:rPr>
        <w:t>.</w:t>
      </w:r>
    </w:p>
    <w:p w14:paraId="62FF748A" w14:textId="77777777" w:rsidR="00D21ACC" w:rsidRPr="00F42D9E" w:rsidRDefault="00D21ACC" w:rsidP="008934AA">
      <w:pPr>
        <w:numPr>
          <w:ilvl w:val="2"/>
          <w:numId w:val="13"/>
        </w:numPr>
        <w:tabs>
          <w:tab w:val="left" w:pos="720"/>
        </w:tabs>
        <w:spacing w:after="0" w:line="240" w:lineRule="auto"/>
        <w:ind w:left="720" w:hanging="540"/>
        <w:jc w:val="both"/>
        <w:rPr>
          <w:rFonts w:ascii="Calibri" w:eastAsia="Calibri" w:hAnsi="Calibri" w:cs="Calibri"/>
          <w:sz w:val="24"/>
          <w:szCs w:val="24"/>
        </w:rPr>
      </w:pPr>
      <w:r w:rsidRPr="00D21ACC">
        <w:rPr>
          <w:rFonts w:ascii="Calibri" w:eastAsia="Calibri" w:hAnsi="Calibri" w:cs="Calibri"/>
          <w:color w:val="000000"/>
          <w:sz w:val="24"/>
          <w:szCs w:val="24"/>
        </w:rPr>
        <w:t>Fabricac</w:t>
      </w:r>
      <w:r w:rsidR="008B7429">
        <w:rPr>
          <w:rFonts w:ascii="Calibri" w:eastAsia="Calibri" w:hAnsi="Calibri" w:cs="Calibri"/>
          <w:color w:val="000000"/>
          <w:sz w:val="24"/>
          <w:szCs w:val="24"/>
        </w:rPr>
        <w:t xml:space="preserve">ión, </w:t>
      </w:r>
      <w:r w:rsidR="00F42D9E">
        <w:rPr>
          <w:rFonts w:ascii="Calibri" w:eastAsia="Calibri" w:hAnsi="Calibri" w:cs="Calibri"/>
          <w:color w:val="000000"/>
          <w:sz w:val="24"/>
          <w:szCs w:val="24"/>
        </w:rPr>
        <w:t>instalación y puesta en o</w:t>
      </w:r>
      <w:r w:rsidRPr="00D21ACC">
        <w:rPr>
          <w:rFonts w:ascii="Calibri" w:eastAsia="Calibri" w:hAnsi="Calibri" w:cs="Calibri"/>
          <w:color w:val="000000"/>
          <w:sz w:val="24"/>
          <w:szCs w:val="24"/>
        </w:rPr>
        <w:t>peración de los equipos de campo que forman parte del s</w:t>
      </w:r>
      <w:r w:rsidRPr="00D21ACC">
        <w:rPr>
          <w:rFonts w:ascii="Calibri" w:eastAsia="Calibri" w:hAnsi="Calibri" w:cs="Calibri"/>
          <w:sz w:val="24"/>
          <w:szCs w:val="24"/>
        </w:rPr>
        <w:t>istema de control centralizado de semaforización</w:t>
      </w:r>
      <w:r w:rsidRPr="00D21ACC">
        <w:rPr>
          <w:rFonts w:ascii="Calibri" w:eastAsia="Calibri" w:hAnsi="Calibri" w:cs="Calibri"/>
          <w:color w:val="000000"/>
          <w:sz w:val="24"/>
          <w:szCs w:val="24"/>
        </w:rPr>
        <w:t>, que comprenden:</w:t>
      </w:r>
      <w:r w:rsidR="00F42D9E">
        <w:rPr>
          <w:rFonts w:ascii="Calibri" w:eastAsia="Calibri" w:hAnsi="Calibri" w:cs="Calibri"/>
          <w:color w:val="000000"/>
          <w:sz w:val="24"/>
          <w:szCs w:val="24"/>
        </w:rPr>
        <w:t xml:space="preserve"> Ver </w:t>
      </w:r>
      <w:r w:rsidR="00F42D9E" w:rsidRPr="00D21ACC">
        <w:rPr>
          <w:rFonts w:ascii="Calibri" w:eastAsia="Calibri" w:hAnsi="Calibri" w:cs="Calibri"/>
          <w:color w:val="000000"/>
          <w:sz w:val="24"/>
          <w:szCs w:val="24"/>
        </w:rPr>
        <w:t>(</w:t>
      </w:r>
      <w:r w:rsidR="00F42D9E">
        <w:rPr>
          <w:rFonts w:ascii="Calibri" w:eastAsia="Calibri" w:hAnsi="Calibri" w:cs="Calibri"/>
          <w:b/>
          <w:i/>
          <w:color w:val="000000"/>
          <w:sz w:val="24"/>
          <w:szCs w:val="24"/>
        </w:rPr>
        <w:t>Especificaciones Técnicas - Red de Semaforización</w:t>
      </w:r>
      <w:r w:rsidR="00F42D9E" w:rsidRPr="00D21ACC">
        <w:rPr>
          <w:rFonts w:ascii="Calibri" w:eastAsia="Calibri" w:hAnsi="Calibri" w:cs="Calibri"/>
          <w:color w:val="000000"/>
          <w:sz w:val="24"/>
          <w:szCs w:val="24"/>
        </w:rPr>
        <w:t>)</w:t>
      </w:r>
    </w:p>
    <w:p w14:paraId="7D26C5D2" w14:textId="77777777" w:rsidR="00D21ACC" w:rsidRPr="00D21ACC" w:rsidRDefault="00F42D9E" w:rsidP="008934AA">
      <w:pPr>
        <w:numPr>
          <w:ilvl w:val="1"/>
          <w:numId w:val="14"/>
        </w:numPr>
        <w:tabs>
          <w:tab w:val="left" w:pos="720"/>
        </w:tabs>
        <w:spacing w:after="0" w:line="240" w:lineRule="auto"/>
        <w:jc w:val="both"/>
        <w:rPr>
          <w:rFonts w:ascii="Calibri" w:eastAsia="Calibri" w:hAnsi="Calibri" w:cs="Calibri"/>
          <w:sz w:val="24"/>
          <w:szCs w:val="24"/>
        </w:rPr>
      </w:pPr>
      <w:r>
        <w:rPr>
          <w:rFonts w:ascii="Calibri" w:eastAsia="Calibri" w:hAnsi="Calibri" w:cs="Calibri"/>
          <w:sz w:val="24"/>
          <w:szCs w:val="24"/>
        </w:rPr>
        <w:t>Equipos c</w:t>
      </w:r>
      <w:r w:rsidR="00D21ACC" w:rsidRPr="00D21ACC">
        <w:rPr>
          <w:rFonts w:ascii="Calibri" w:eastAsia="Calibri" w:hAnsi="Calibri" w:cs="Calibri"/>
          <w:sz w:val="24"/>
          <w:szCs w:val="24"/>
        </w:rPr>
        <w:t xml:space="preserve">ontroladores </w:t>
      </w:r>
    </w:p>
    <w:p w14:paraId="537FF483" w14:textId="77777777" w:rsidR="00D21ACC" w:rsidRPr="00D21ACC" w:rsidRDefault="00D21ACC" w:rsidP="008934AA">
      <w:pPr>
        <w:numPr>
          <w:ilvl w:val="1"/>
          <w:numId w:val="14"/>
        </w:numPr>
        <w:tabs>
          <w:tab w:val="left" w:pos="720"/>
        </w:tabs>
        <w:spacing w:after="0" w:line="240" w:lineRule="auto"/>
        <w:jc w:val="both"/>
        <w:rPr>
          <w:rFonts w:ascii="Calibri" w:eastAsia="Calibri" w:hAnsi="Calibri" w:cs="Calibri"/>
          <w:sz w:val="24"/>
          <w:szCs w:val="24"/>
        </w:rPr>
      </w:pPr>
      <w:r w:rsidRPr="00D21ACC">
        <w:rPr>
          <w:rFonts w:ascii="Calibri" w:eastAsia="Calibri" w:hAnsi="Calibri" w:cs="Calibri"/>
          <w:sz w:val="24"/>
          <w:szCs w:val="24"/>
        </w:rPr>
        <w:t>E</w:t>
      </w:r>
      <w:r w:rsidR="00F42D9E">
        <w:rPr>
          <w:rFonts w:ascii="Calibri" w:eastAsia="Calibri" w:hAnsi="Calibri" w:cs="Calibri"/>
          <w:sz w:val="24"/>
          <w:szCs w:val="24"/>
        </w:rPr>
        <w:t>quipamiento para el sistema de detección del t</w:t>
      </w:r>
      <w:r w:rsidRPr="00D21ACC">
        <w:rPr>
          <w:rFonts w:ascii="Calibri" w:eastAsia="Calibri" w:hAnsi="Calibri" w:cs="Calibri"/>
          <w:sz w:val="24"/>
          <w:szCs w:val="24"/>
        </w:rPr>
        <w:t>ránsito</w:t>
      </w:r>
    </w:p>
    <w:p w14:paraId="6ED41CBB" w14:textId="77777777" w:rsidR="00D21ACC" w:rsidRPr="00D21ACC" w:rsidRDefault="00D21ACC" w:rsidP="008934AA">
      <w:pPr>
        <w:numPr>
          <w:ilvl w:val="2"/>
          <w:numId w:val="13"/>
        </w:numPr>
        <w:tabs>
          <w:tab w:val="left" w:pos="720"/>
        </w:tabs>
        <w:spacing w:after="0" w:line="240" w:lineRule="auto"/>
        <w:ind w:left="720" w:hanging="540"/>
        <w:jc w:val="both"/>
        <w:rPr>
          <w:rFonts w:ascii="Calibri" w:eastAsia="Calibri" w:hAnsi="Calibri" w:cs="Calibri"/>
          <w:sz w:val="24"/>
          <w:szCs w:val="24"/>
        </w:rPr>
      </w:pPr>
      <w:r w:rsidRPr="00D21ACC">
        <w:rPr>
          <w:rFonts w:ascii="Calibri" w:eastAsia="Calibri" w:hAnsi="Calibri" w:cs="Calibri"/>
          <w:color w:val="000000"/>
          <w:sz w:val="24"/>
          <w:szCs w:val="24"/>
        </w:rPr>
        <w:t xml:space="preserve">Instalación y </w:t>
      </w:r>
      <w:r w:rsidRPr="00D21ACC">
        <w:rPr>
          <w:rFonts w:ascii="Calibri" w:eastAsia="Calibri" w:hAnsi="Calibri" w:cs="Calibri"/>
          <w:sz w:val="24"/>
          <w:szCs w:val="24"/>
        </w:rPr>
        <w:t>p</w:t>
      </w:r>
      <w:r w:rsidRPr="00D21ACC">
        <w:rPr>
          <w:rFonts w:ascii="Calibri" w:eastAsia="Calibri" w:hAnsi="Calibri" w:cs="Calibri"/>
          <w:color w:val="000000"/>
          <w:sz w:val="24"/>
          <w:szCs w:val="24"/>
        </w:rPr>
        <w:t xml:space="preserve">uesta en </w:t>
      </w:r>
      <w:r w:rsidRPr="00D21ACC">
        <w:rPr>
          <w:rFonts w:ascii="Calibri" w:eastAsia="Calibri" w:hAnsi="Calibri" w:cs="Calibri"/>
          <w:sz w:val="24"/>
          <w:szCs w:val="24"/>
        </w:rPr>
        <w:t>o</w:t>
      </w:r>
      <w:r w:rsidRPr="00D21ACC">
        <w:rPr>
          <w:rFonts w:ascii="Calibri" w:eastAsia="Calibri" w:hAnsi="Calibri" w:cs="Calibri"/>
          <w:color w:val="000000"/>
          <w:sz w:val="24"/>
          <w:szCs w:val="24"/>
        </w:rPr>
        <w:t>peración de una red de interconexión entre los distintos el</w:t>
      </w:r>
      <w:r w:rsidR="00F42D9E">
        <w:rPr>
          <w:rFonts w:ascii="Calibri" w:eastAsia="Calibri" w:hAnsi="Calibri" w:cs="Calibri"/>
          <w:color w:val="000000"/>
          <w:sz w:val="24"/>
          <w:szCs w:val="24"/>
        </w:rPr>
        <w:t xml:space="preserve">ementos del Sistema propuestos. Ver </w:t>
      </w:r>
      <w:r w:rsidRPr="00D21ACC">
        <w:rPr>
          <w:rFonts w:ascii="Calibri" w:eastAsia="Calibri" w:hAnsi="Calibri" w:cs="Calibri"/>
          <w:color w:val="000000"/>
          <w:sz w:val="24"/>
          <w:szCs w:val="24"/>
        </w:rPr>
        <w:t>(</w:t>
      </w:r>
      <w:r>
        <w:rPr>
          <w:rFonts w:ascii="Calibri" w:eastAsia="Calibri" w:hAnsi="Calibri" w:cs="Calibri"/>
          <w:b/>
          <w:i/>
          <w:color w:val="000000"/>
          <w:sz w:val="24"/>
          <w:szCs w:val="24"/>
        </w:rPr>
        <w:t xml:space="preserve">Especificaciones Técnicas - </w:t>
      </w:r>
      <w:r w:rsidR="00F42D9E">
        <w:rPr>
          <w:rFonts w:ascii="Calibri" w:eastAsia="Calibri" w:hAnsi="Calibri" w:cs="Calibri"/>
          <w:b/>
          <w:i/>
          <w:color w:val="000000"/>
          <w:sz w:val="24"/>
          <w:szCs w:val="24"/>
        </w:rPr>
        <w:t>Red de C</w:t>
      </w:r>
      <w:r w:rsidRPr="00D21ACC">
        <w:rPr>
          <w:rFonts w:ascii="Calibri" w:eastAsia="Calibri" w:hAnsi="Calibri" w:cs="Calibri"/>
          <w:b/>
          <w:i/>
          <w:color w:val="000000"/>
          <w:sz w:val="24"/>
          <w:szCs w:val="24"/>
        </w:rPr>
        <w:t>omunicaciones</w:t>
      </w:r>
      <w:r w:rsidRPr="00D21ACC">
        <w:rPr>
          <w:rFonts w:ascii="Calibri" w:eastAsia="Calibri" w:hAnsi="Calibri" w:cs="Calibri"/>
          <w:color w:val="000000"/>
          <w:sz w:val="24"/>
          <w:szCs w:val="24"/>
        </w:rPr>
        <w:t>)</w:t>
      </w:r>
    </w:p>
    <w:p w14:paraId="5A5F154A" w14:textId="3BAE9DDE" w:rsidR="00D21ACC" w:rsidRPr="00D21ACC" w:rsidRDefault="00D21ACC" w:rsidP="008934AA">
      <w:pPr>
        <w:numPr>
          <w:ilvl w:val="2"/>
          <w:numId w:val="13"/>
        </w:numPr>
        <w:tabs>
          <w:tab w:val="left" w:pos="720"/>
        </w:tabs>
        <w:spacing w:after="0" w:line="240" w:lineRule="auto"/>
        <w:ind w:left="720" w:hanging="540"/>
        <w:jc w:val="both"/>
        <w:rPr>
          <w:rFonts w:ascii="Calibri" w:eastAsia="Calibri" w:hAnsi="Calibri" w:cs="Calibri"/>
          <w:color w:val="000000"/>
          <w:sz w:val="24"/>
          <w:szCs w:val="24"/>
        </w:rPr>
      </w:pPr>
      <w:r w:rsidRPr="00D21ACC">
        <w:rPr>
          <w:rFonts w:ascii="Calibri" w:eastAsia="Calibri" w:hAnsi="Calibri" w:cs="Calibri"/>
          <w:color w:val="000000"/>
          <w:sz w:val="24"/>
          <w:szCs w:val="24"/>
        </w:rPr>
        <w:t xml:space="preserve">Materialización de semaforización de intersecciones, incluyendo la totalidad de las obras involucradas (desmontaje de instalaciones, construcción de bases para montaje de columnas de semáforos, montaje de columnas y luces e interconexión). </w:t>
      </w:r>
    </w:p>
    <w:p w14:paraId="0CC08C55" w14:textId="77777777" w:rsidR="00D21ACC" w:rsidRPr="00D21ACC" w:rsidRDefault="008B7429" w:rsidP="008934AA">
      <w:pPr>
        <w:numPr>
          <w:ilvl w:val="2"/>
          <w:numId w:val="13"/>
        </w:numPr>
        <w:tabs>
          <w:tab w:val="left" w:pos="720"/>
        </w:tabs>
        <w:spacing w:after="0" w:line="240" w:lineRule="auto"/>
        <w:ind w:left="720" w:hanging="540"/>
        <w:jc w:val="both"/>
        <w:rPr>
          <w:rFonts w:ascii="Calibri" w:eastAsia="Calibri" w:hAnsi="Calibri" w:cs="Calibri"/>
          <w:b/>
          <w:i/>
          <w:color w:val="000000"/>
          <w:sz w:val="24"/>
          <w:szCs w:val="24"/>
        </w:rPr>
      </w:pPr>
      <w:r>
        <w:rPr>
          <w:rFonts w:ascii="Calibri" w:eastAsia="Calibri" w:hAnsi="Calibri" w:cs="Calibri"/>
          <w:color w:val="000000"/>
          <w:sz w:val="24"/>
          <w:szCs w:val="24"/>
        </w:rPr>
        <w:t xml:space="preserve">Desarrollo </w:t>
      </w:r>
      <w:r w:rsidR="00D21ACC" w:rsidRPr="00D21ACC">
        <w:rPr>
          <w:rFonts w:ascii="Calibri" w:eastAsia="Calibri" w:hAnsi="Calibri" w:cs="Calibri"/>
          <w:color w:val="000000"/>
          <w:sz w:val="24"/>
          <w:szCs w:val="24"/>
        </w:rPr>
        <w:t>e implementación del software de gestión del</w:t>
      </w:r>
      <w:r w:rsidR="00D21ACC" w:rsidRPr="00D21ACC">
        <w:rPr>
          <w:rFonts w:ascii="Calibri" w:eastAsia="Calibri" w:hAnsi="Calibri" w:cs="Calibri"/>
          <w:sz w:val="24"/>
          <w:szCs w:val="24"/>
        </w:rPr>
        <w:t xml:space="preserve"> sistema de control centralizado</w:t>
      </w:r>
      <w:r w:rsidR="00F42D9E">
        <w:rPr>
          <w:rFonts w:ascii="Calibri" w:eastAsia="Calibri" w:hAnsi="Calibri" w:cs="Calibri"/>
          <w:color w:val="000000"/>
          <w:sz w:val="24"/>
          <w:szCs w:val="24"/>
        </w:rPr>
        <w:t xml:space="preserve"> de semaforización. Ver </w:t>
      </w:r>
      <w:r w:rsidR="00F42D9E" w:rsidRPr="00D21ACC">
        <w:rPr>
          <w:rFonts w:eastAsia="Calibri" w:cs="Calibri"/>
          <w:b/>
          <w:i/>
          <w:color w:val="000000"/>
          <w:sz w:val="24"/>
          <w:szCs w:val="24"/>
        </w:rPr>
        <w:t>(Especificaciones Técnicas - Gestión del Tránsito_Centro de Control y Monitoreo de Operaciones)</w:t>
      </w:r>
      <w:r w:rsidR="00D21ACC" w:rsidRPr="00D21ACC">
        <w:rPr>
          <w:rFonts w:ascii="Calibri" w:eastAsia="Calibri" w:hAnsi="Calibri" w:cs="Calibri"/>
          <w:b/>
          <w:i/>
          <w:color w:val="000000"/>
          <w:sz w:val="24"/>
          <w:szCs w:val="24"/>
        </w:rPr>
        <w:t>.</w:t>
      </w:r>
    </w:p>
    <w:p w14:paraId="51D44131" w14:textId="77777777" w:rsidR="00D21ACC" w:rsidRPr="00D21ACC" w:rsidRDefault="00D21ACC" w:rsidP="008934AA">
      <w:pPr>
        <w:numPr>
          <w:ilvl w:val="2"/>
          <w:numId w:val="13"/>
        </w:numPr>
        <w:tabs>
          <w:tab w:val="left" w:pos="720"/>
        </w:tabs>
        <w:spacing w:after="0" w:line="240" w:lineRule="auto"/>
        <w:ind w:left="720" w:hanging="540"/>
        <w:jc w:val="both"/>
        <w:rPr>
          <w:rFonts w:ascii="Calibri" w:eastAsia="Calibri" w:hAnsi="Calibri" w:cs="Calibri"/>
          <w:color w:val="000000"/>
          <w:sz w:val="24"/>
          <w:szCs w:val="24"/>
        </w:rPr>
      </w:pPr>
      <w:r w:rsidRPr="00D21ACC">
        <w:rPr>
          <w:rFonts w:ascii="Calibri" w:eastAsia="Calibri" w:hAnsi="Calibri" w:cs="Calibri"/>
          <w:color w:val="000000"/>
          <w:sz w:val="24"/>
          <w:szCs w:val="24"/>
        </w:rPr>
        <w:t xml:space="preserve">Puesta en </w:t>
      </w:r>
      <w:r w:rsidRPr="00D21ACC">
        <w:rPr>
          <w:rFonts w:ascii="Calibri" w:eastAsia="Calibri" w:hAnsi="Calibri" w:cs="Calibri"/>
          <w:sz w:val="24"/>
          <w:szCs w:val="24"/>
        </w:rPr>
        <w:t>o</w:t>
      </w:r>
      <w:r w:rsidRPr="00D21ACC">
        <w:rPr>
          <w:rFonts w:ascii="Calibri" w:eastAsia="Calibri" w:hAnsi="Calibri" w:cs="Calibri"/>
          <w:color w:val="000000"/>
          <w:sz w:val="24"/>
          <w:szCs w:val="24"/>
        </w:rPr>
        <w:t xml:space="preserve">peración del </w:t>
      </w:r>
      <w:r w:rsidRPr="00D21ACC">
        <w:rPr>
          <w:rFonts w:ascii="Calibri" w:eastAsia="Calibri" w:hAnsi="Calibri" w:cs="Calibri"/>
          <w:sz w:val="24"/>
          <w:szCs w:val="24"/>
        </w:rPr>
        <w:t>s</w:t>
      </w:r>
      <w:r w:rsidRPr="00D21ACC">
        <w:rPr>
          <w:rFonts w:ascii="Calibri" w:eastAsia="Calibri" w:hAnsi="Calibri" w:cs="Calibri"/>
          <w:color w:val="000000"/>
          <w:sz w:val="24"/>
          <w:szCs w:val="24"/>
        </w:rPr>
        <w:t>istema</w:t>
      </w:r>
      <w:r w:rsidRPr="00D21ACC">
        <w:rPr>
          <w:rFonts w:ascii="Calibri" w:eastAsia="Calibri" w:hAnsi="Calibri" w:cs="Calibri"/>
          <w:sz w:val="24"/>
          <w:szCs w:val="24"/>
        </w:rPr>
        <w:t xml:space="preserve"> y acompañamiento para la operación </w:t>
      </w:r>
      <w:r w:rsidRPr="00D21ACC">
        <w:rPr>
          <w:rFonts w:ascii="Calibri" w:eastAsia="Calibri" w:hAnsi="Calibri" w:cs="Calibri"/>
          <w:color w:val="000000"/>
          <w:sz w:val="24"/>
          <w:szCs w:val="24"/>
        </w:rPr>
        <w:t xml:space="preserve">durante todo el plazo de vigencia del </w:t>
      </w:r>
      <w:r w:rsidRPr="00D21ACC">
        <w:rPr>
          <w:rFonts w:ascii="Calibri" w:eastAsia="Calibri" w:hAnsi="Calibri" w:cs="Calibri"/>
          <w:sz w:val="24"/>
          <w:szCs w:val="24"/>
        </w:rPr>
        <w:t>c</w:t>
      </w:r>
      <w:r w:rsidRPr="00D21ACC">
        <w:rPr>
          <w:rFonts w:ascii="Calibri" w:eastAsia="Calibri" w:hAnsi="Calibri" w:cs="Calibri"/>
          <w:color w:val="000000"/>
          <w:sz w:val="24"/>
          <w:szCs w:val="24"/>
        </w:rPr>
        <w:t xml:space="preserve">ontrato. </w:t>
      </w:r>
    </w:p>
    <w:p w14:paraId="56D5C400" w14:textId="77777777" w:rsidR="00D21ACC" w:rsidRDefault="00D21ACC" w:rsidP="008934AA">
      <w:pPr>
        <w:numPr>
          <w:ilvl w:val="2"/>
          <w:numId w:val="13"/>
        </w:numPr>
        <w:tabs>
          <w:tab w:val="left" w:pos="720"/>
        </w:tabs>
        <w:spacing w:after="0" w:line="240" w:lineRule="auto"/>
        <w:ind w:left="720" w:hanging="540"/>
        <w:jc w:val="both"/>
        <w:rPr>
          <w:rFonts w:ascii="Calibri" w:eastAsia="Calibri" w:hAnsi="Calibri" w:cs="Calibri"/>
          <w:color w:val="000000"/>
          <w:sz w:val="24"/>
          <w:szCs w:val="24"/>
        </w:rPr>
      </w:pPr>
      <w:r w:rsidRPr="00D21ACC">
        <w:rPr>
          <w:rFonts w:ascii="Calibri" w:eastAsia="Calibri" w:hAnsi="Calibri" w:cs="Calibri"/>
          <w:color w:val="000000"/>
          <w:sz w:val="24"/>
          <w:szCs w:val="24"/>
        </w:rPr>
        <w:t>Realización de los estudios de ingeniería necesario</w:t>
      </w:r>
      <w:r w:rsidRPr="00D21ACC">
        <w:rPr>
          <w:rFonts w:ascii="Calibri" w:eastAsia="Calibri" w:hAnsi="Calibri" w:cs="Calibri"/>
          <w:sz w:val="24"/>
          <w:szCs w:val="24"/>
        </w:rPr>
        <w:t xml:space="preserve">s para </w:t>
      </w:r>
      <w:r w:rsidRPr="00D21ACC">
        <w:rPr>
          <w:rFonts w:ascii="Calibri" w:eastAsia="Calibri" w:hAnsi="Calibri" w:cs="Calibri"/>
          <w:color w:val="000000"/>
          <w:sz w:val="24"/>
          <w:szCs w:val="24"/>
        </w:rPr>
        <w:t xml:space="preserve">determinar los </w:t>
      </w:r>
      <w:r w:rsidRPr="00D21ACC">
        <w:rPr>
          <w:rFonts w:ascii="Calibri" w:eastAsia="Calibri" w:hAnsi="Calibri" w:cs="Calibri"/>
          <w:sz w:val="24"/>
          <w:szCs w:val="24"/>
        </w:rPr>
        <w:t>p</w:t>
      </w:r>
      <w:r w:rsidRPr="00D21ACC">
        <w:rPr>
          <w:rFonts w:ascii="Calibri" w:eastAsia="Calibri" w:hAnsi="Calibri" w:cs="Calibri"/>
          <w:color w:val="000000"/>
          <w:sz w:val="24"/>
          <w:szCs w:val="24"/>
        </w:rPr>
        <w:t xml:space="preserve">rogramas de </w:t>
      </w:r>
      <w:r w:rsidRPr="00D21ACC">
        <w:rPr>
          <w:rFonts w:ascii="Calibri" w:eastAsia="Calibri" w:hAnsi="Calibri" w:cs="Calibri"/>
          <w:sz w:val="24"/>
          <w:szCs w:val="24"/>
        </w:rPr>
        <w:t>c</w:t>
      </w:r>
      <w:r w:rsidRPr="00D21ACC">
        <w:rPr>
          <w:rFonts w:ascii="Calibri" w:eastAsia="Calibri" w:hAnsi="Calibri" w:cs="Calibri"/>
          <w:color w:val="000000"/>
          <w:sz w:val="24"/>
          <w:szCs w:val="24"/>
        </w:rPr>
        <w:t>ontrol a ser impleme</w:t>
      </w:r>
      <w:r w:rsidR="00F42D9E">
        <w:rPr>
          <w:rFonts w:ascii="Calibri" w:eastAsia="Calibri" w:hAnsi="Calibri" w:cs="Calibri"/>
          <w:color w:val="000000"/>
          <w:sz w:val="24"/>
          <w:szCs w:val="24"/>
        </w:rPr>
        <w:t>ntados en el s</w:t>
      </w:r>
      <w:r w:rsidRPr="00D21ACC">
        <w:rPr>
          <w:rFonts w:ascii="Calibri" w:eastAsia="Calibri" w:hAnsi="Calibri" w:cs="Calibri"/>
          <w:color w:val="000000"/>
          <w:sz w:val="24"/>
          <w:szCs w:val="24"/>
        </w:rPr>
        <w:t>i</w:t>
      </w:r>
      <w:r w:rsidR="00F42D9E">
        <w:rPr>
          <w:rFonts w:ascii="Calibri" w:eastAsia="Calibri" w:hAnsi="Calibri" w:cs="Calibri"/>
          <w:color w:val="000000"/>
          <w:sz w:val="24"/>
          <w:szCs w:val="24"/>
        </w:rPr>
        <w:t>stema de control propuesto</w:t>
      </w:r>
      <w:r w:rsidR="00B0518B">
        <w:rPr>
          <w:rFonts w:ascii="Calibri" w:eastAsia="Calibri" w:hAnsi="Calibri" w:cs="Calibri"/>
          <w:color w:val="000000"/>
          <w:sz w:val="24"/>
          <w:szCs w:val="24"/>
        </w:rPr>
        <w:t>,</w:t>
      </w:r>
      <w:r w:rsidR="00F42D9E">
        <w:rPr>
          <w:rFonts w:ascii="Calibri" w:eastAsia="Calibri" w:hAnsi="Calibri" w:cs="Calibri"/>
          <w:color w:val="000000"/>
          <w:sz w:val="24"/>
          <w:szCs w:val="24"/>
        </w:rPr>
        <w:t xml:space="preserve"> ver (</w:t>
      </w:r>
      <w:r w:rsidR="00F42D9E">
        <w:rPr>
          <w:rFonts w:ascii="Calibri" w:eastAsia="Calibri" w:hAnsi="Calibri" w:cs="Calibri"/>
          <w:b/>
          <w:i/>
          <w:color w:val="000000"/>
          <w:sz w:val="24"/>
          <w:szCs w:val="24"/>
        </w:rPr>
        <w:t>Especificaciones Técnicas - Ingeniería</w:t>
      </w:r>
      <w:r w:rsidRPr="00D21ACC">
        <w:rPr>
          <w:rFonts w:ascii="Calibri" w:eastAsia="Calibri" w:hAnsi="Calibri" w:cs="Calibri"/>
          <w:b/>
          <w:i/>
          <w:color w:val="000000"/>
          <w:sz w:val="24"/>
          <w:szCs w:val="24"/>
        </w:rPr>
        <w:t xml:space="preserve"> de </w:t>
      </w:r>
      <w:r w:rsidR="00274767">
        <w:rPr>
          <w:rFonts w:ascii="Calibri" w:eastAsia="Calibri" w:hAnsi="Calibri" w:cs="Calibri"/>
          <w:b/>
          <w:i/>
          <w:color w:val="000000"/>
          <w:sz w:val="24"/>
          <w:szCs w:val="24"/>
        </w:rPr>
        <w:t>I</w:t>
      </w:r>
      <w:r w:rsidRPr="00D21ACC">
        <w:rPr>
          <w:rFonts w:ascii="Calibri" w:eastAsia="Calibri" w:hAnsi="Calibri" w:cs="Calibri"/>
          <w:b/>
          <w:i/>
          <w:color w:val="000000"/>
          <w:sz w:val="24"/>
          <w:szCs w:val="24"/>
        </w:rPr>
        <w:t>mplementación</w:t>
      </w:r>
      <w:r w:rsidR="00F42D9E">
        <w:rPr>
          <w:rFonts w:ascii="Calibri" w:eastAsia="Calibri" w:hAnsi="Calibri" w:cs="Calibri"/>
          <w:color w:val="000000"/>
          <w:sz w:val="24"/>
          <w:szCs w:val="24"/>
        </w:rPr>
        <w:t>)</w:t>
      </w:r>
      <w:r w:rsidRPr="00D21ACC">
        <w:rPr>
          <w:rFonts w:ascii="Calibri" w:eastAsia="Calibri" w:hAnsi="Calibri" w:cs="Calibri"/>
          <w:color w:val="000000"/>
          <w:sz w:val="24"/>
          <w:szCs w:val="24"/>
        </w:rPr>
        <w:t>, analizando alternativas de mejoras de ordenamiento e infraestructura vial que se presenten como convenientes para la mejora de la movilidad y la seguridad vial. Se incluye la provisión de software para el planeamiento y gestión del tránsito y la capacitación del personal en el uso del mismo.</w:t>
      </w:r>
    </w:p>
    <w:p w14:paraId="61CD0D9D" w14:textId="77777777" w:rsidR="00F42D9E" w:rsidRDefault="00F42D9E" w:rsidP="00F42D9E">
      <w:pPr>
        <w:pStyle w:val="Listaconvietas"/>
        <w:numPr>
          <w:ilvl w:val="0"/>
          <w:numId w:val="0"/>
        </w:numPr>
        <w:ind w:left="1440" w:hanging="360"/>
      </w:pPr>
    </w:p>
    <w:p w14:paraId="3EA1E803" w14:textId="757C56E2" w:rsidR="00F42D9E" w:rsidRDefault="00F42D9E" w:rsidP="00E9181E">
      <w:pPr>
        <w:pStyle w:val="Ttulo4"/>
      </w:pPr>
      <w:bookmarkStart w:id="55" w:name="_Toc90120694"/>
      <w:bookmarkStart w:id="56" w:name="_Toc90488346"/>
      <w:r>
        <w:t>Red de Comunicaciones</w:t>
      </w:r>
      <w:bookmarkEnd w:id="55"/>
      <w:bookmarkEnd w:id="56"/>
    </w:p>
    <w:p w14:paraId="644E8830" w14:textId="77777777" w:rsidR="00F42D9E" w:rsidRPr="005E615F" w:rsidRDefault="00F42D9E"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sidRPr="005E615F">
        <w:rPr>
          <w:rFonts w:ascii="Calibri" w:eastAsia="Calibri" w:hAnsi="Calibri" w:cs="Calibri"/>
          <w:color w:val="000000"/>
          <w:sz w:val="24"/>
          <w:szCs w:val="24"/>
        </w:rPr>
        <w:t>La red de comunicaciones constituye uno de los elementos fundamentales del sistema. Desde el punto de vista de la funcionalidad, debe permitir que la totalidad de los elementos se vinculen en forma continua y estable, mientras que desde el punto de vista físico debe resultar robusta y contar con la configuración de redundancia que permita asegurar el servicio incluso ante la presencia de fallas en alguno de sus componentes.</w:t>
      </w:r>
    </w:p>
    <w:p w14:paraId="33CB961F" w14:textId="77777777" w:rsidR="00F42D9E" w:rsidRPr="005E615F" w:rsidRDefault="00B25D3A"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 xml:space="preserve">Los licitantes deberán de considerar que el gobierno del estado proporcionará puntos de acceso a </w:t>
      </w:r>
      <w:r w:rsidR="00D05803">
        <w:rPr>
          <w:rFonts w:ascii="Calibri" w:eastAsia="Calibri" w:hAnsi="Calibri" w:cs="Calibri"/>
          <w:color w:val="000000"/>
          <w:sz w:val="24"/>
          <w:szCs w:val="24"/>
        </w:rPr>
        <w:t>una red de fibra óptica</w:t>
      </w:r>
      <w:r>
        <w:rPr>
          <w:rFonts w:ascii="Calibri" w:eastAsia="Calibri" w:hAnsi="Calibri" w:cs="Calibri"/>
          <w:color w:val="000000"/>
          <w:sz w:val="24"/>
          <w:szCs w:val="24"/>
        </w:rPr>
        <w:t>,</w:t>
      </w:r>
      <w:r w:rsidR="00D05803">
        <w:rPr>
          <w:rFonts w:ascii="Calibri" w:eastAsia="Calibri" w:hAnsi="Calibri" w:cs="Calibri"/>
          <w:color w:val="000000"/>
          <w:sz w:val="24"/>
          <w:szCs w:val="24"/>
        </w:rPr>
        <w:t xml:space="preserve"> la cual </w:t>
      </w:r>
      <w:r>
        <w:rPr>
          <w:rFonts w:ascii="Calibri" w:eastAsia="Calibri" w:hAnsi="Calibri" w:cs="Calibri"/>
          <w:color w:val="000000"/>
          <w:sz w:val="24"/>
          <w:szCs w:val="24"/>
        </w:rPr>
        <w:t>proveerá</w:t>
      </w:r>
      <w:r w:rsidR="00D05803">
        <w:rPr>
          <w:rFonts w:ascii="Calibri" w:eastAsia="Calibri" w:hAnsi="Calibri" w:cs="Calibri"/>
          <w:color w:val="000000"/>
          <w:sz w:val="24"/>
          <w:szCs w:val="24"/>
        </w:rPr>
        <w:t xml:space="preserve"> una infraestructura sólida y robusta.</w:t>
      </w:r>
      <w:r w:rsidR="00AF2700">
        <w:rPr>
          <w:rFonts w:ascii="Calibri" w:eastAsia="Calibri" w:hAnsi="Calibri" w:cs="Calibri"/>
          <w:color w:val="000000"/>
          <w:sz w:val="24"/>
          <w:szCs w:val="24"/>
        </w:rPr>
        <w:t xml:space="preserve"> Con esta premisa,</w:t>
      </w:r>
      <w:r w:rsidR="00D05803">
        <w:rPr>
          <w:rFonts w:ascii="Calibri" w:eastAsia="Calibri" w:hAnsi="Calibri" w:cs="Calibri"/>
          <w:color w:val="000000"/>
          <w:sz w:val="24"/>
          <w:szCs w:val="24"/>
        </w:rPr>
        <w:t xml:space="preserve"> </w:t>
      </w:r>
      <w:r w:rsidR="00AF2700">
        <w:rPr>
          <w:rFonts w:ascii="Calibri" w:eastAsia="Calibri" w:hAnsi="Calibri" w:cs="Calibri"/>
          <w:color w:val="000000"/>
          <w:sz w:val="24"/>
          <w:szCs w:val="24"/>
        </w:rPr>
        <w:t>el</w:t>
      </w:r>
      <w:r w:rsidR="00F42D9E" w:rsidRPr="005E615F">
        <w:rPr>
          <w:rFonts w:ascii="Calibri" w:eastAsia="Calibri" w:hAnsi="Calibri" w:cs="Calibri"/>
          <w:color w:val="000000"/>
          <w:sz w:val="24"/>
          <w:szCs w:val="24"/>
        </w:rPr>
        <w:t xml:space="preserve"> proyecto considera </w:t>
      </w:r>
      <w:r w:rsidR="00AF2700">
        <w:rPr>
          <w:rFonts w:ascii="Calibri" w:eastAsia="Calibri" w:hAnsi="Calibri" w:cs="Calibri"/>
          <w:color w:val="000000"/>
          <w:sz w:val="24"/>
          <w:szCs w:val="24"/>
        </w:rPr>
        <w:t>la construcción de la última milla para la conectividad de los equipos a integrar al sistema</w:t>
      </w:r>
      <w:r w:rsidR="00F42D9E" w:rsidRPr="005E615F">
        <w:rPr>
          <w:rFonts w:ascii="Calibri" w:eastAsia="Calibri" w:hAnsi="Calibri" w:cs="Calibri"/>
          <w:color w:val="000000"/>
          <w:sz w:val="24"/>
          <w:szCs w:val="24"/>
        </w:rPr>
        <w:t xml:space="preserve"> para transmisión y recepción de información y vinculación con los demás componentes del sistema, generalmente a través del </w:t>
      </w:r>
      <w:r w:rsidR="00AF2700">
        <w:rPr>
          <w:rFonts w:ascii="Calibri" w:eastAsia="Calibri" w:hAnsi="Calibri" w:cs="Calibri"/>
          <w:color w:val="000000"/>
          <w:sz w:val="24"/>
          <w:szCs w:val="24"/>
        </w:rPr>
        <w:t>CCMO</w:t>
      </w:r>
      <w:r w:rsidR="00F42D9E" w:rsidRPr="005E615F">
        <w:rPr>
          <w:rFonts w:ascii="Calibri" w:eastAsia="Calibri" w:hAnsi="Calibri" w:cs="Calibri"/>
          <w:color w:val="000000"/>
          <w:sz w:val="24"/>
          <w:szCs w:val="24"/>
        </w:rPr>
        <w:t xml:space="preserve">.  </w:t>
      </w:r>
    </w:p>
    <w:p w14:paraId="678CD1C7" w14:textId="773F9624" w:rsidR="00F42D9E" w:rsidRPr="005E615F" w:rsidRDefault="00F42D9E"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sidRPr="005E615F">
        <w:rPr>
          <w:rFonts w:ascii="Calibri" w:eastAsia="Calibri" w:hAnsi="Calibri" w:cs="Calibri"/>
          <w:color w:val="000000"/>
          <w:sz w:val="24"/>
          <w:szCs w:val="24"/>
        </w:rPr>
        <w:t>La definición de las fases del proyecto en general, guarda estrecha relación con la configuración de la</w:t>
      </w:r>
      <w:r w:rsidR="00AF2700">
        <w:rPr>
          <w:rFonts w:ascii="Calibri" w:eastAsia="Calibri" w:hAnsi="Calibri" w:cs="Calibri"/>
          <w:color w:val="000000"/>
          <w:sz w:val="24"/>
          <w:szCs w:val="24"/>
        </w:rPr>
        <w:t xml:space="preserve"> última milla de la</w:t>
      </w:r>
      <w:r w:rsidRPr="005E615F">
        <w:rPr>
          <w:rFonts w:ascii="Calibri" w:eastAsia="Calibri" w:hAnsi="Calibri" w:cs="Calibri"/>
          <w:color w:val="000000"/>
          <w:sz w:val="24"/>
          <w:szCs w:val="24"/>
        </w:rPr>
        <w:t xml:space="preserve"> red de comunicaciones a la que el proyecto tomará como abastecedora, dado que el éxito de los sistemas centralizados se basa en una infraestructura de comunicaciones estable, segura y robusta, que vincule los equipos en calle con el sistema integrador alojado en el centro de control, en este caso, el Centro de Control y Monitoreo </w:t>
      </w:r>
      <w:r w:rsidR="00AF2700">
        <w:rPr>
          <w:rFonts w:ascii="Calibri" w:eastAsia="Calibri" w:hAnsi="Calibri" w:cs="Calibri"/>
          <w:color w:val="000000"/>
          <w:sz w:val="24"/>
          <w:szCs w:val="24"/>
        </w:rPr>
        <w:t>de Operaciones</w:t>
      </w:r>
      <w:r w:rsidR="00A0559F">
        <w:rPr>
          <w:rFonts w:ascii="Calibri" w:eastAsia="Calibri" w:hAnsi="Calibri" w:cs="Calibri"/>
          <w:color w:val="000000"/>
          <w:sz w:val="24"/>
          <w:szCs w:val="24"/>
        </w:rPr>
        <w:t>.</w:t>
      </w:r>
    </w:p>
    <w:p w14:paraId="2058A247" w14:textId="77777777" w:rsidR="00F42D9E" w:rsidRDefault="00F42D9E"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sidRPr="005E615F">
        <w:rPr>
          <w:rFonts w:ascii="Calibri" w:eastAsia="Calibri" w:hAnsi="Calibri" w:cs="Calibri"/>
          <w:color w:val="000000"/>
          <w:sz w:val="24"/>
          <w:szCs w:val="24"/>
        </w:rPr>
        <w:t xml:space="preserve">Las características generales del sistema se encuentran detalladas en el documento </w:t>
      </w:r>
      <w:r w:rsidRPr="005E615F">
        <w:rPr>
          <w:rFonts w:ascii="Calibri" w:eastAsia="Calibri" w:hAnsi="Calibri" w:cs="Calibri"/>
          <w:b/>
          <w:i/>
          <w:color w:val="000000"/>
          <w:sz w:val="24"/>
          <w:szCs w:val="24"/>
        </w:rPr>
        <w:t xml:space="preserve">Especificaciones Técnicas – Red de </w:t>
      </w:r>
      <w:r w:rsidR="00274767">
        <w:rPr>
          <w:rFonts w:ascii="Calibri" w:eastAsia="Calibri" w:hAnsi="Calibri" w:cs="Calibri"/>
          <w:b/>
          <w:i/>
          <w:color w:val="000000"/>
          <w:sz w:val="24"/>
          <w:szCs w:val="24"/>
        </w:rPr>
        <w:t>C</w:t>
      </w:r>
      <w:r w:rsidRPr="005E615F">
        <w:rPr>
          <w:rFonts w:ascii="Calibri" w:eastAsia="Calibri" w:hAnsi="Calibri" w:cs="Calibri"/>
          <w:b/>
          <w:i/>
          <w:color w:val="000000"/>
          <w:sz w:val="24"/>
          <w:szCs w:val="24"/>
        </w:rPr>
        <w:t>omunicaciones</w:t>
      </w:r>
      <w:r w:rsidRPr="005E615F">
        <w:rPr>
          <w:rFonts w:ascii="Calibri" w:eastAsia="Calibri" w:hAnsi="Calibri" w:cs="Calibri"/>
          <w:color w:val="000000"/>
          <w:sz w:val="24"/>
          <w:szCs w:val="24"/>
        </w:rPr>
        <w:t>.</w:t>
      </w:r>
    </w:p>
    <w:p w14:paraId="03562F40" w14:textId="77777777" w:rsidR="00F42D9E" w:rsidRDefault="00F42D9E" w:rsidP="00F42D9E">
      <w:pPr>
        <w:pStyle w:val="Ttulo4"/>
        <w:rPr>
          <w:rFonts w:eastAsia="Calibri"/>
        </w:rPr>
      </w:pPr>
      <w:bookmarkStart w:id="57" w:name="_Toc90120695"/>
      <w:bookmarkStart w:id="58" w:name="_Toc90488347"/>
      <w:r>
        <w:rPr>
          <w:rFonts w:eastAsia="Calibri"/>
        </w:rPr>
        <w:t>Supervisión Visual del Tránsito</w:t>
      </w:r>
      <w:bookmarkEnd w:id="57"/>
      <w:bookmarkEnd w:id="58"/>
    </w:p>
    <w:p w14:paraId="10EF0201" w14:textId="77777777" w:rsidR="00F42D9E" w:rsidRPr="00F42D9E" w:rsidRDefault="00F42D9E"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Este s</w:t>
      </w:r>
      <w:r w:rsidRPr="00F42D9E">
        <w:rPr>
          <w:rFonts w:ascii="Calibri" w:eastAsia="Calibri" w:hAnsi="Calibri" w:cs="Calibri"/>
          <w:color w:val="000000"/>
          <w:sz w:val="24"/>
          <w:szCs w:val="24"/>
        </w:rPr>
        <w:t>ub</w:t>
      </w:r>
      <w:r w:rsidRPr="00F42D9E">
        <w:rPr>
          <w:rFonts w:ascii="Calibri" w:eastAsia="Calibri" w:hAnsi="Calibri" w:cs="Calibri"/>
          <w:sz w:val="24"/>
          <w:szCs w:val="24"/>
        </w:rPr>
        <w:t>s</w:t>
      </w:r>
      <w:r w:rsidRPr="00F42D9E">
        <w:rPr>
          <w:rFonts w:ascii="Calibri" w:eastAsia="Calibri" w:hAnsi="Calibri" w:cs="Calibri"/>
          <w:color w:val="000000"/>
          <w:sz w:val="24"/>
          <w:szCs w:val="24"/>
        </w:rPr>
        <w:t xml:space="preserve">istema tendrá como objetivo principal la observación directa del estado en que se desarrolla el tránsito y el desplazamiento de las corrientes vehiculares en los principales puntos de la red urbana del </w:t>
      </w:r>
      <w:r w:rsidRPr="00F42D9E">
        <w:rPr>
          <w:rFonts w:ascii="Calibri" w:eastAsia="Calibri" w:hAnsi="Calibri" w:cs="Calibri"/>
          <w:sz w:val="24"/>
          <w:szCs w:val="24"/>
        </w:rPr>
        <w:t>Área</w:t>
      </w:r>
      <w:r w:rsidRPr="00F42D9E">
        <w:rPr>
          <w:rFonts w:ascii="Calibri" w:eastAsia="Calibri" w:hAnsi="Calibri" w:cs="Calibri"/>
          <w:color w:val="000000"/>
          <w:sz w:val="24"/>
          <w:szCs w:val="24"/>
        </w:rPr>
        <w:t xml:space="preserve"> Metropolitana de Monterrey (AMM), de forma tal que ante </w:t>
      </w:r>
      <w:r w:rsidR="00176652">
        <w:rPr>
          <w:rFonts w:ascii="Calibri" w:eastAsia="Calibri" w:hAnsi="Calibri" w:cs="Calibri"/>
          <w:color w:val="000000"/>
          <w:sz w:val="24"/>
          <w:szCs w:val="24"/>
        </w:rPr>
        <w:t xml:space="preserve">algunas </w:t>
      </w:r>
      <w:r w:rsidRPr="00F42D9E">
        <w:rPr>
          <w:rFonts w:ascii="Calibri" w:eastAsia="Calibri" w:hAnsi="Calibri" w:cs="Calibri"/>
          <w:color w:val="000000"/>
          <w:sz w:val="24"/>
          <w:szCs w:val="24"/>
        </w:rPr>
        <w:t>eventualidad</w:t>
      </w:r>
      <w:r w:rsidR="00176652">
        <w:rPr>
          <w:rFonts w:ascii="Calibri" w:eastAsia="Calibri" w:hAnsi="Calibri" w:cs="Calibri"/>
          <w:color w:val="000000"/>
          <w:sz w:val="24"/>
          <w:szCs w:val="24"/>
        </w:rPr>
        <w:t>es</w:t>
      </w:r>
      <w:r w:rsidRPr="00F42D9E">
        <w:rPr>
          <w:rFonts w:ascii="Calibri" w:eastAsia="Calibri" w:hAnsi="Calibri" w:cs="Calibri"/>
          <w:color w:val="000000"/>
          <w:sz w:val="24"/>
          <w:szCs w:val="24"/>
        </w:rPr>
        <w:t xml:space="preserve"> como dificultades en la circulación, estados de congestión graves, cierres de tránsito, accidentes, emergencias por catástrofes, incendios, etc., las autoridades del </w:t>
      </w:r>
      <w:r w:rsidR="00AF2700">
        <w:rPr>
          <w:rFonts w:ascii="Calibri" w:eastAsia="Calibri" w:hAnsi="Calibri" w:cs="Calibri"/>
          <w:color w:val="000000"/>
          <w:sz w:val="24"/>
          <w:szCs w:val="24"/>
        </w:rPr>
        <w:t>CCMO</w:t>
      </w:r>
      <w:r w:rsidRPr="00F42D9E">
        <w:rPr>
          <w:rFonts w:ascii="Calibri" w:eastAsia="Calibri" w:hAnsi="Calibri" w:cs="Calibri"/>
          <w:color w:val="000000"/>
          <w:sz w:val="24"/>
          <w:szCs w:val="24"/>
        </w:rPr>
        <w:t xml:space="preserve"> puedan tomar las accio</w:t>
      </w:r>
      <w:r>
        <w:rPr>
          <w:rFonts w:ascii="Calibri" w:eastAsia="Calibri" w:hAnsi="Calibri" w:cs="Calibri"/>
          <w:color w:val="000000"/>
          <w:sz w:val="24"/>
          <w:szCs w:val="24"/>
        </w:rPr>
        <w:t>nes previstas en los planes de gestión del t</w:t>
      </w:r>
      <w:r w:rsidRPr="00F42D9E">
        <w:rPr>
          <w:rFonts w:ascii="Calibri" w:eastAsia="Calibri" w:hAnsi="Calibri" w:cs="Calibri"/>
          <w:color w:val="000000"/>
          <w:sz w:val="24"/>
          <w:szCs w:val="24"/>
        </w:rPr>
        <w:t>ránsito.</w:t>
      </w:r>
    </w:p>
    <w:p w14:paraId="3C2CA479" w14:textId="77777777" w:rsidR="00F42D9E" w:rsidRPr="00F42D9E" w:rsidRDefault="00F42D9E"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sidRPr="00F42D9E">
        <w:rPr>
          <w:rFonts w:ascii="Calibri" w:eastAsia="Calibri" w:hAnsi="Calibri" w:cs="Calibri"/>
          <w:color w:val="000000"/>
          <w:sz w:val="24"/>
          <w:szCs w:val="24"/>
        </w:rPr>
        <w:t>Se incluyen en este subsistema a</w:t>
      </w:r>
      <w:r w:rsidR="00176652">
        <w:rPr>
          <w:rFonts w:ascii="Calibri" w:eastAsia="Calibri" w:hAnsi="Calibri" w:cs="Calibri"/>
          <w:color w:val="000000"/>
          <w:sz w:val="24"/>
          <w:szCs w:val="24"/>
        </w:rPr>
        <w:t>l conjunto de cámaras de video</w:t>
      </w:r>
      <w:r w:rsidRPr="00F42D9E">
        <w:rPr>
          <w:rFonts w:ascii="Calibri" w:eastAsia="Calibri" w:hAnsi="Calibri" w:cs="Calibri"/>
          <w:color w:val="000000"/>
          <w:sz w:val="24"/>
          <w:szCs w:val="24"/>
        </w:rPr>
        <w:t xml:space="preserve">, software de control y procesamiento, </w:t>
      </w:r>
      <w:r w:rsidR="00176652">
        <w:rPr>
          <w:rFonts w:ascii="Calibri" w:eastAsia="Calibri" w:hAnsi="Calibri" w:cs="Calibri"/>
          <w:color w:val="000000"/>
          <w:sz w:val="24"/>
          <w:szCs w:val="24"/>
        </w:rPr>
        <w:t xml:space="preserve">así como </w:t>
      </w:r>
      <w:r w:rsidRPr="00F42D9E">
        <w:rPr>
          <w:rFonts w:ascii="Calibri" w:eastAsia="Calibri" w:hAnsi="Calibri" w:cs="Calibri"/>
          <w:color w:val="000000"/>
          <w:sz w:val="24"/>
          <w:szCs w:val="24"/>
        </w:rPr>
        <w:t xml:space="preserve">componentes de video análisis (Video Analytic) </w:t>
      </w:r>
      <w:r w:rsidR="00176652">
        <w:rPr>
          <w:rFonts w:ascii="Calibri" w:eastAsia="Calibri" w:hAnsi="Calibri" w:cs="Calibri"/>
          <w:color w:val="000000"/>
          <w:sz w:val="24"/>
          <w:szCs w:val="24"/>
        </w:rPr>
        <w:t xml:space="preserve">para </w:t>
      </w:r>
      <w:r w:rsidRPr="00F42D9E">
        <w:rPr>
          <w:rFonts w:ascii="Calibri" w:eastAsia="Calibri" w:hAnsi="Calibri" w:cs="Calibri"/>
          <w:color w:val="000000"/>
          <w:sz w:val="24"/>
          <w:szCs w:val="24"/>
        </w:rPr>
        <w:t>la detección automática de incidentes (DAI), que permiten monitorear y detectar en forma permanente la presencia de situaciones específicas que pueden disparar acciones sobre los demás componentes de control y gestión del tránsito.</w:t>
      </w:r>
    </w:p>
    <w:p w14:paraId="17AE9412" w14:textId="77777777" w:rsidR="00F42D9E" w:rsidRPr="00F42D9E" w:rsidRDefault="00F42D9E"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El s</w:t>
      </w:r>
      <w:r w:rsidRPr="00F42D9E">
        <w:rPr>
          <w:rFonts w:ascii="Calibri" w:eastAsia="Calibri" w:hAnsi="Calibri" w:cs="Calibri"/>
          <w:color w:val="000000"/>
          <w:sz w:val="24"/>
          <w:szCs w:val="24"/>
        </w:rPr>
        <w:t xml:space="preserve">ubsistema así definido, permitirá la detección de situaciones conflictivas que excedan las que se resuelven mediante el software de control de la semaforización, ya sea en términos de congestiones, presencia de incidentes, accidentes, situaciones de riesgo u otras, y a partir de ello activar acciones ya </w:t>
      </w:r>
      <w:r w:rsidRPr="00F42D9E">
        <w:rPr>
          <w:rFonts w:ascii="Calibri" w:eastAsia="Calibri" w:hAnsi="Calibri" w:cs="Calibri"/>
          <w:sz w:val="24"/>
          <w:szCs w:val="24"/>
        </w:rPr>
        <w:t>protocolizadas</w:t>
      </w:r>
      <w:r w:rsidRPr="00F42D9E">
        <w:rPr>
          <w:rFonts w:ascii="Calibri" w:eastAsia="Calibri" w:hAnsi="Calibri" w:cs="Calibri"/>
          <w:color w:val="000000"/>
          <w:sz w:val="24"/>
          <w:szCs w:val="24"/>
        </w:rPr>
        <w:t xml:space="preserve"> para minimizar el efecto que puedan generar.</w:t>
      </w:r>
    </w:p>
    <w:p w14:paraId="1F732F69" w14:textId="77777777" w:rsidR="00F42D9E" w:rsidRDefault="00F42D9E"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El s</w:t>
      </w:r>
      <w:r w:rsidRPr="00F42D9E">
        <w:rPr>
          <w:rFonts w:ascii="Calibri" w:eastAsia="Calibri" w:hAnsi="Calibri" w:cs="Calibri"/>
          <w:color w:val="000000"/>
          <w:sz w:val="24"/>
          <w:szCs w:val="24"/>
        </w:rPr>
        <w:t>ubsistema de Supervisión Visual</w:t>
      </w:r>
      <w:r>
        <w:rPr>
          <w:rFonts w:ascii="Calibri" w:eastAsia="Calibri" w:hAnsi="Calibri" w:cs="Calibri"/>
          <w:color w:val="000000"/>
          <w:sz w:val="24"/>
          <w:szCs w:val="24"/>
        </w:rPr>
        <w:t xml:space="preserve"> del Tránsito</w:t>
      </w:r>
      <w:r w:rsidRPr="00F42D9E">
        <w:rPr>
          <w:rFonts w:ascii="Calibri" w:eastAsia="Calibri" w:hAnsi="Calibri" w:cs="Calibri"/>
          <w:color w:val="000000"/>
          <w:sz w:val="24"/>
          <w:szCs w:val="24"/>
        </w:rPr>
        <w:t xml:space="preserve">, permitirá la visualización de </w:t>
      </w:r>
      <w:r>
        <w:rPr>
          <w:rFonts w:ascii="Calibri" w:eastAsia="Calibri" w:hAnsi="Calibri" w:cs="Calibri"/>
          <w:color w:val="000000"/>
          <w:sz w:val="24"/>
          <w:szCs w:val="24"/>
        </w:rPr>
        <w:t>imágenes en general desde el CCMO</w:t>
      </w:r>
      <w:r w:rsidRPr="00F42D9E">
        <w:rPr>
          <w:rFonts w:ascii="Calibri" w:eastAsia="Calibri" w:hAnsi="Calibri" w:cs="Calibri"/>
          <w:color w:val="000000"/>
          <w:sz w:val="24"/>
          <w:szCs w:val="24"/>
        </w:rPr>
        <w:t>, y la vis</w:t>
      </w:r>
      <w:r>
        <w:rPr>
          <w:rFonts w:ascii="Calibri" w:eastAsia="Calibri" w:hAnsi="Calibri" w:cs="Calibri"/>
          <w:color w:val="000000"/>
          <w:sz w:val="24"/>
          <w:szCs w:val="24"/>
        </w:rPr>
        <w:t>ualización de imágenes de cada municipio</w:t>
      </w:r>
      <w:r w:rsidRPr="00F42D9E">
        <w:rPr>
          <w:rFonts w:ascii="Calibri" w:eastAsia="Calibri" w:hAnsi="Calibri" w:cs="Calibri"/>
          <w:color w:val="000000"/>
          <w:sz w:val="24"/>
          <w:szCs w:val="24"/>
        </w:rPr>
        <w:t xml:space="preserve">. </w:t>
      </w:r>
    </w:p>
    <w:p w14:paraId="20EEA3D1" w14:textId="77777777" w:rsidR="00F42D9E" w:rsidRPr="00F42D9E" w:rsidRDefault="00F42D9E"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sidRPr="00F42D9E">
        <w:rPr>
          <w:rFonts w:ascii="Calibri" w:eastAsia="Calibri" w:hAnsi="Calibri" w:cs="Calibri"/>
          <w:color w:val="000000"/>
          <w:sz w:val="24"/>
          <w:szCs w:val="24"/>
        </w:rPr>
        <w:t>La ubicación precisa de las cámaras, en cuanto a ubicación y altura de las mismas, será determinada por los estudios técnicos y de campo de tal manera que se optimice su uso y se cubran las principales zonas de interés (curvas, entronques, accesos y salida hacia tramos carreteros, etc.).</w:t>
      </w:r>
    </w:p>
    <w:p w14:paraId="7E0F4624" w14:textId="77777777" w:rsidR="00F42D9E" w:rsidRPr="00F42D9E" w:rsidRDefault="00421A35" w:rsidP="00D11BC9">
      <w:pPr>
        <w:pBdr>
          <w:top w:val="single" w:sz="4" w:space="1" w:color="000000"/>
          <w:left w:val="single" w:sz="4" w:space="4" w:color="000000"/>
          <w:bottom w:val="single" w:sz="4" w:space="1" w:color="000000"/>
          <w:right w:val="single" w:sz="4" w:space="4" w:color="000000"/>
          <w:between w:val="nil"/>
        </w:pBdr>
        <w:shd w:val="clear" w:color="auto" w:fill="FFFFFF"/>
        <w:jc w:val="both"/>
        <w:rPr>
          <w:rFonts w:ascii="Calibri" w:eastAsia="Calibri" w:hAnsi="Calibri" w:cs="Calibri"/>
          <w:color w:val="000000"/>
          <w:sz w:val="24"/>
          <w:szCs w:val="24"/>
        </w:rPr>
      </w:pPr>
      <w:r>
        <w:rPr>
          <w:rFonts w:ascii="Calibri" w:eastAsia="Calibri" w:hAnsi="Calibri" w:cs="Calibri"/>
          <w:b/>
          <w:i/>
          <w:color w:val="000000"/>
          <w:sz w:val="24"/>
          <w:szCs w:val="24"/>
        </w:rPr>
        <w:t>El subsistema de supervisión v</w:t>
      </w:r>
      <w:r w:rsidR="00F42D9E" w:rsidRPr="00F42D9E">
        <w:rPr>
          <w:rFonts w:ascii="Calibri" w:eastAsia="Calibri" w:hAnsi="Calibri" w:cs="Calibri"/>
          <w:b/>
          <w:i/>
          <w:color w:val="000000"/>
          <w:sz w:val="24"/>
          <w:szCs w:val="24"/>
        </w:rPr>
        <w:t xml:space="preserve">isual del </w:t>
      </w:r>
      <w:r>
        <w:rPr>
          <w:rFonts w:ascii="Calibri" w:eastAsia="Calibri" w:hAnsi="Calibri" w:cs="Calibri"/>
          <w:b/>
          <w:i/>
          <w:color w:val="000000"/>
          <w:sz w:val="24"/>
          <w:szCs w:val="24"/>
        </w:rPr>
        <w:t>t</w:t>
      </w:r>
      <w:r w:rsidR="00F42D9E" w:rsidRPr="00F42D9E">
        <w:rPr>
          <w:rFonts w:ascii="Calibri" w:eastAsia="Calibri" w:hAnsi="Calibri" w:cs="Calibri"/>
          <w:b/>
          <w:i/>
          <w:color w:val="000000"/>
          <w:sz w:val="24"/>
          <w:szCs w:val="24"/>
        </w:rPr>
        <w:t xml:space="preserve">ránsito </w:t>
      </w:r>
      <w:r w:rsidR="00F42D9E">
        <w:rPr>
          <w:rFonts w:ascii="Calibri" w:eastAsia="Calibri" w:hAnsi="Calibri" w:cs="Calibri"/>
          <w:b/>
          <w:i/>
          <w:color w:val="000000"/>
          <w:sz w:val="24"/>
          <w:szCs w:val="24"/>
        </w:rPr>
        <w:t xml:space="preserve">propone la instalación de </w:t>
      </w:r>
      <w:r w:rsidR="00F42D9E" w:rsidRPr="00F42D9E">
        <w:rPr>
          <w:rFonts w:ascii="Calibri" w:eastAsia="Calibri" w:hAnsi="Calibri" w:cs="Calibri"/>
          <w:b/>
          <w:i/>
          <w:color w:val="000000"/>
          <w:sz w:val="24"/>
          <w:szCs w:val="24"/>
        </w:rPr>
        <w:t>cámaras de video que permiten visualizar las condiciones del tránsito en el Área Metropolitana</w:t>
      </w:r>
      <w:r w:rsidR="0092597F">
        <w:rPr>
          <w:rFonts w:ascii="Calibri" w:eastAsia="Calibri" w:hAnsi="Calibri" w:cs="Calibri"/>
          <w:b/>
          <w:i/>
          <w:color w:val="000000"/>
          <w:sz w:val="24"/>
          <w:szCs w:val="24"/>
        </w:rPr>
        <w:t xml:space="preserve"> de Monterrey</w:t>
      </w:r>
      <w:r w:rsidR="00F42D9E" w:rsidRPr="00F42D9E">
        <w:rPr>
          <w:rFonts w:ascii="Calibri" w:eastAsia="Calibri" w:hAnsi="Calibri" w:cs="Calibri"/>
          <w:b/>
          <w:i/>
          <w:color w:val="000000"/>
          <w:sz w:val="24"/>
          <w:szCs w:val="24"/>
        </w:rPr>
        <w:t>.</w:t>
      </w:r>
    </w:p>
    <w:p w14:paraId="2B02BC47" w14:textId="60097A8C" w:rsidR="00F42D9E" w:rsidRDefault="00F42D9E"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r w:rsidRPr="00F42D9E">
        <w:rPr>
          <w:rFonts w:ascii="Calibri" w:eastAsia="Calibri" w:hAnsi="Calibri" w:cs="Calibri"/>
          <w:color w:val="000000"/>
          <w:sz w:val="24"/>
          <w:szCs w:val="24"/>
        </w:rPr>
        <w:t xml:space="preserve">Las características generales del sistema se encuentran detalladas en el documento </w:t>
      </w:r>
      <w:r>
        <w:rPr>
          <w:rFonts w:ascii="Calibri" w:eastAsia="Calibri" w:hAnsi="Calibri" w:cs="Calibri"/>
          <w:b/>
          <w:i/>
          <w:color w:val="000000"/>
          <w:sz w:val="24"/>
          <w:szCs w:val="24"/>
        </w:rPr>
        <w:t xml:space="preserve">Especificaciones Técnicas - </w:t>
      </w:r>
      <w:r w:rsidRPr="00F42D9E">
        <w:rPr>
          <w:rFonts w:ascii="Calibri" w:eastAsia="Calibri" w:hAnsi="Calibri" w:cs="Calibri"/>
          <w:b/>
          <w:i/>
          <w:color w:val="000000"/>
          <w:sz w:val="24"/>
          <w:szCs w:val="24"/>
        </w:rPr>
        <w:t>Supervisión Visual del Tránsito</w:t>
      </w:r>
      <w:r>
        <w:rPr>
          <w:rFonts w:ascii="Calibri" w:eastAsia="Calibri" w:hAnsi="Calibri" w:cs="Calibri"/>
          <w:color w:val="000000"/>
          <w:sz w:val="24"/>
          <w:szCs w:val="24"/>
        </w:rPr>
        <w:t>.</w:t>
      </w:r>
    </w:p>
    <w:p w14:paraId="66AF336F" w14:textId="77777777" w:rsidR="00E75D4B" w:rsidRDefault="00E75D4B" w:rsidP="00F42D9E">
      <w:pPr>
        <w:pBdr>
          <w:top w:val="nil"/>
          <w:left w:val="nil"/>
          <w:bottom w:val="nil"/>
          <w:right w:val="nil"/>
          <w:between w:val="nil"/>
        </w:pBdr>
        <w:shd w:val="clear" w:color="auto" w:fill="FFFFFF"/>
        <w:jc w:val="both"/>
        <w:rPr>
          <w:rFonts w:ascii="Calibri" w:eastAsia="Calibri" w:hAnsi="Calibri" w:cs="Calibri"/>
          <w:color w:val="000000"/>
          <w:sz w:val="24"/>
          <w:szCs w:val="24"/>
        </w:rPr>
      </w:pPr>
    </w:p>
    <w:p w14:paraId="22FDCA89" w14:textId="77777777" w:rsidR="00533296" w:rsidRDefault="00533296" w:rsidP="00533296">
      <w:pPr>
        <w:pStyle w:val="Ttulo4"/>
        <w:rPr>
          <w:rFonts w:eastAsia="Calibri"/>
        </w:rPr>
      </w:pPr>
      <w:bookmarkStart w:id="59" w:name="_Toc90120696"/>
      <w:bookmarkStart w:id="60" w:name="_Toc90488348"/>
      <w:r>
        <w:rPr>
          <w:rFonts w:eastAsia="Calibri"/>
        </w:rPr>
        <w:t>Monitoreo y Evaluación del Tránsito</w:t>
      </w:r>
      <w:bookmarkEnd w:id="59"/>
      <w:bookmarkEnd w:id="60"/>
    </w:p>
    <w:p w14:paraId="721F6DC1" w14:textId="77777777" w:rsidR="00533296" w:rsidRPr="00533296" w:rsidRDefault="00C424CC" w:rsidP="00533296">
      <w:pPr>
        <w:pBdr>
          <w:top w:val="nil"/>
          <w:left w:val="nil"/>
          <w:bottom w:val="nil"/>
          <w:right w:val="nil"/>
          <w:between w:val="nil"/>
        </w:pBdr>
        <w:shd w:val="clear" w:color="auto" w:fill="FFFFFF"/>
        <w:jc w:val="both"/>
        <w:rPr>
          <w:rFonts w:ascii="Calibri" w:eastAsia="Calibri" w:hAnsi="Calibri" w:cs="Calibri"/>
          <w:color w:val="000000"/>
          <w:sz w:val="24"/>
          <w:szCs w:val="24"/>
        </w:rPr>
      </w:pPr>
      <w:r>
        <w:rPr>
          <w:rFonts w:ascii="Calibri" w:eastAsia="Calibri" w:hAnsi="Calibri" w:cs="Calibri"/>
          <w:color w:val="000000"/>
          <w:sz w:val="24"/>
          <w:szCs w:val="24"/>
        </w:rPr>
        <w:t>Se define como subsistema de monitoreo y e</w:t>
      </w:r>
      <w:r w:rsidR="00533296" w:rsidRPr="00533296">
        <w:rPr>
          <w:rFonts w:ascii="Calibri" w:eastAsia="Calibri" w:hAnsi="Calibri" w:cs="Calibri"/>
          <w:color w:val="000000"/>
          <w:sz w:val="24"/>
          <w:szCs w:val="24"/>
        </w:rPr>
        <w:t xml:space="preserve">valuación del </w:t>
      </w:r>
      <w:r>
        <w:rPr>
          <w:rFonts w:ascii="Calibri" w:eastAsia="Calibri" w:hAnsi="Calibri" w:cs="Calibri"/>
          <w:sz w:val="24"/>
          <w:szCs w:val="24"/>
        </w:rPr>
        <w:t>t</w:t>
      </w:r>
      <w:r w:rsidR="00533296" w:rsidRPr="00533296">
        <w:rPr>
          <w:rFonts w:ascii="Calibri" w:eastAsia="Calibri" w:hAnsi="Calibri" w:cs="Calibri"/>
          <w:sz w:val="24"/>
          <w:szCs w:val="24"/>
        </w:rPr>
        <w:t>ránsito</w:t>
      </w:r>
      <w:r w:rsidR="00533296" w:rsidRPr="00533296">
        <w:rPr>
          <w:rFonts w:ascii="Calibri" w:eastAsia="Calibri" w:hAnsi="Calibri" w:cs="Calibri"/>
          <w:color w:val="000000"/>
          <w:sz w:val="24"/>
          <w:szCs w:val="24"/>
        </w:rPr>
        <w:t>, al conjunto de elementos y procesos, tendientes a cuantifica</w:t>
      </w:r>
      <w:r w:rsidR="002A4925">
        <w:rPr>
          <w:rFonts w:ascii="Calibri" w:eastAsia="Calibri" w:hAnsi="Calibri" w:cs="Calibri"/>
          <w:color w:val="000000"/>
          <w:sz w:val="24"/>
          <w:szCs w:val="24"/>
        </w:rPr>
        <w:t>r en forma sistemática y continu</w:t>
      </w:r>
      <w:r w:rsidR="00533296" w:rsidRPr="00533296">
        <w:rPr>
          <w:rFonts w:ascii="Calibri" w:eastAsia="Calibri" w:hAnsi="Calibri" w:cs="Calibri"/>
          <w:color w:val="000000"/>
          <w:sz w:val="24"/>
          <w:szCs w:val="24"/>
        </w:rPr>
        <w:t xml:space="preserve">a a los </w:t>
      </w:r>
      <w:r w:rsidR="00533296">
        <w:rPr>
          <w:rFonts w:ascii="Calibri" w:eastAsia="Calibri" w:hAnsi="Calibri" w:cs="Calibri"/>
          <w:color w:val="000000"/>
          <w:sz w:val="24"/>
          <w:szCs w:val="24"/>
        </w:rPr>
        <w:t>i</w:t>
      </w:r>
      <w:r w:rsidR="00533296" w:rsidRPr="00533296">
        <w:rPr>
          <w:rFonts w:ascii="Calibri" w:eastAsia="Calibri" w:hAnsi="Calibri" w:cs="Calibri"/>
          <w:color w:val="000000"/>
          <w:sz w:val="24"/>
          <w:szCs w:val="24"/>
        </w:rPr>
        <w:t xml:space="preserve">ndicadores de </w:t>
      </w:r>
      <w:r w:rsidR="00533296">
        <w:rPr>
          <w:rFonts w:ascii="Calibri" w:eastAsia="Calibri" w:hAnsi="Calibri" w:cs="Calibri"/>
          <w:color w:val="000000"/>
          <w:sz w:val="24"/>
          <w:szCs w:val="24"/>
        </w:rPr>
        <w:t>e</w:t>
      </w:r>
      <w:r w:rsidR="00533296" w:rsidRPr="00533296">
        <w:rPr>
          <w:rFonts w:ascii="Calibri" w:eastAsia="Calibri" w:hAnsi="Calibri" w:cs="Calibri"/>
          <w:color w:val="000000"/>
          <w:sz w:val="24"/>
          <w:szCs w:val="24"/>
        </w:rPr>
        <w:t xml:space="preserve">ficiencia definidos a tal efecto, que permiten el monitoreo permanente de la red de movilidad, y brindan elementos que asisten a </w:t>
      </w:r>
      <w:r w:rsidR="002A4925">
        <w:rPr>
          <w:rFonts w:ascii="Calibri" w:eastAsia="Calibri" w:hAnsi="Calibri" w:cs="Calibri"/>
          <w:color w:val="000000"/>
          <w:sz w:val="24"/>
          <w:szCs w:val="24"/>
        </w:rPr>
        <w:t xml:space="preserve">la </w:t>
      </w:r>
      <w:r w:rsidR="00533296" w:rsidRPr="00533296">
        <w:rPr>
          <w:rFonts w:ascii="Calibri" w:eastAsia="Calibri" w:hAnsi="Calibri" w:cs="Calibri"/>
          <w:color w:val="000000"/>
          <w:sz w:val="24"/>
          <w:szCs w:val="24"/>
        </w:rPr>
        <w:t>toma decisiones en forma rápida y correcta.</w:t>
      </w:r>
    </w:p>
    <w:p w14:paraId="3AC27E46" w14:textId="77777777" w:rsidR="00533296" w:rsidRDefault="00533296" w:rsidP="00533296">
      <w:pPr>
        <w:pBdr>
          <w:top w:val="nil"/>
          <w:left w:val="nil"/>
          <w:bottom w:val="nil"/>
          <w:right w:val="nil"/>
          <w:between w:val="nil"/>
        </w:pBdr>
        <w:shd w:val="clear" w:color="auto" w:fill="FFFFFF"/>
        <w:jc w:val="both"/>
        <w:rPr>
          <w:rFonts w:ascii="Calibri" w:eastAsia="Calibri" w:hAnsi="Calibri" w:cs="Calibri"/>
          <w:color w:val="000000"/>
          <w:sz w:val="24"/>
          <w:szCs w:val="24"/>
        </w:rPr>
      </w:pPr>
      <w:r w:rsidRPr="00533296">
        <w:rPr>
          <w:rFonts w:ascii="Calibri" w:eastAsia="Calibri" w:hAnsi="Calibri" w:cs="Calibri"/>
          <w:color w:val="000000"/>
          <w:sz w:val="24"/>
          <w:szCs w:val="24"/>
        </w:rPr>
        <w:t>Se compone de equi</w:t>
      </w:r>
      <w:r w:rsidR="002A4925">
        <w:rPr>
          <w:rFonts w:ascii="Calibri" w:eastAsia="Calibri" w:hAnsi="Calibri" w:cs="Calibri"/>
          <w:color w:val="000000"/>
          <w:sz w:val="24"/>
          <w:szCs w:val="24"/>
        </w:rPr>
        <w:t>pamientos de detección y conteo</w:t>
      </w:r>
      <w:r w:rsidRPr="00533296">
        <w:rPr>
          <w:rFonts w:ascii="Calibri" w:eastAsia="Calibri" w:hAnsi="Calibri" w:cs="Calibri"/>
          <w:color w:val="000000"/>
          <w:sz w:val="24"/>
          <w:szCs w:val="24"/>
        </w:rPr>
        <w:t xml:space="preserve">, procesos de conformación de bases de datos, tratamiento y procesamiento de estadísticas y elaboración de informes periódicos. </w:t>
      </w:r>
    </w:p>
    <w:p w14:paraId="52731254" w14:textId="77777777" w:rsidR="00533296" w:rsidRPr="00533296" w:rsidRDefault="00533296" w:rsidP="00533296">
      <w:pPr>
        <w:pBdr>
          <w:top w:val="nil"/>
          <w:left w:val="nil"/>
          <w:bottom w:val="nil"/>
          <w:right w:val="nil"/>
          <w:between w:val="nil"/>
        </w:pBdr>
        <w:shd w:val="clear" w:color="auto" w:fill="FFFFFF"/>
        <w:jc w:val="both"/>
        <w:rPr>
          <w:rFonts w:ascii="Calibri" w:eastAsia="Calibri" w:hAnsi="Calibri" w:cs="Calibri"/>
          <w:color w:val="000000"/>
          <w:sz w:val="24"/>
          <w:szCs w:val="24"/>
        </w:rPr>
      </w:pPr>
      <w:r w:rsidRPr="00533296">
        <w:rPr>
          <w:rFonts w:ascii="Calibri" w:eastAsia="Calibri" w:hAnsi="Calibri" w:cs="Calibri"/>
          <w:color w:val="000000"/>
          <w:sz w:val="24"/>
          <w:szCs w:val="24"/>
        </w:rPr>
        <w:t xml:space="preserve">El sistema tiene como objetivo contar con una fuente de información ordenada y procesable, para que puedan monitorearse las condiciones de circulación y su evolución, </w:t>
      </w:r>
      <w:r w:rsidRPr="00533296">
        <w:rPr>
          <w:rFonts w:ascii="Calibri" w:eastAsia="Calibri" w:hAnsi="Calibri" w:cs="Calibri"/>
          <w:sz w:val="24"/>
          <w:szCs w:val="24"/>
        </w:rPr>
        <w:t>detectando</w:t>
      </w:r>
      <w:r w:rsidRPr="00533296">
        <w:rPr>
          <w:rFonts w:ascii="Calibri" w:eastAsia="Calibri" w:hAnsi="Calibri" w:cs="Calibri"/>
          <w:color w:val="000000"/>
          <w:sz w:val="24"/>
          <w:szCs w:val="24"/>
        </w:rPr>
        <w:t xml:space="preserve"> desvíos respecto de las adoptadas para el diseño del sistema, o generados por la evolución del tránsito por crecimiento o por incorporación de nuevas condiciones de infraestructura vial o nuevos generadores de demanda.</w:t>
      </w:r>
    </w:p>
    <w:p w14:paraId="2393049F" w14:textId="77777777" w:rsidR="00533296" w:rsidRPr="00533296" w:rsidRDefault="00533296" w:rsidP="00533296">
      <w:pPr>
        <w:pBdr>
          <w:top w:val="nil"/>
          <w:left w:val="nil"/>
          <w:bottom w:val="nil"/>
          <w:right w:val="nil"/>
          <w:between w:val="nil"/>
        </w:pBdr>
        <w:shd w:val="clear" w:color="auto" w:fill="FFFFFF"/>
        <w:jc w:val="both"/>
        <w:rPr>
          <w:rFonts w:ascii="Calibri" w:eastAsia="Calibri" w:hAnsi="Calibri" w:cs="Calibri"/>
          <w:color w:val="000000"/>
          <w:sz w:val="24"/>
          <w:szCs w:val="24"/>
        </w:rPr>
      </w:pPr>
      <w:r w:rsidRPr="00533296">
        <w:rPr>
          <w:rFonts w:ascii="Calibri" w:eastAsia="Calibri" w:hAnsi="Calibri" w:cs="Calibri"/>
          <w:color w:val="000000"/>
          <w:sz w:val="24"/>
          <w:szCs w:val="24"/>
        </w:rPr>
        <w:t>La detección de estas situaciones permitirá adoptar las acciones correctivas sobre los distintos componentes del sistema, más allá que el carácter adaptativo de la semaforización efectúa el ajuste del principal componente de ordenamiento en forma continua.</w:t>
      </w:r>
    </w:p>
    <w:p w14:paraId="5A251503" w14:textId="77777777" w:rsidR="00533296" w:rsidRPr="00533296" w:rsidRDefault="00533296" w:rsidP="00533296">
      <w:pPr>
        <w:pBdr>
          <w:top w:val="nil"/>
          <w:left w:val="nil"/>
          <w:bottom w:val="nil"/>
          <w:right w:val="nil"/>
          <w:between w:val="nil"/>
        </w:pBdr>
        <w:shd w:val="clear" w:color="auto" w:fill="FFFFFF"/>
        <w:jc w:val="both"/>
        <w:rPr>
          <w:rFonts w:ascii="Calibri" w:eastAsia="Calibri" w:hAnsi="Calibri" w:cs="Calibri"/>
          <w:color w:val="000000"/>
          <w:sz w:val="24"/>
          <w:szCs w:val="24"/>
        </w:rPr>
      </w:pPr>
      <w:r w:rsidRPr="00533296">
        <w:rPr>
          <w:rFonts w:ascii="Calibri" w:eastAsia="Calibri" w:hAnsi="Calibri" w:cs="Calibri"/>
          <w:color w:val="000000"/>
          <w:sz w:val="24"/>
          <w:szCs w:val="24"/>
        </w:rPr>
        <w:t xml:space="preserve">El sistema de monitoreo así propuesto, </w:t>
      </w:r>
      <w:r w:rsidRPr="00533296">
        <w:rPr>
          <w:rFonts w:ascii="Calibri" w:eastAsia="Calibri" w:hAnsi="Calibri" w:cs="Calibri"/>
          <w:sz w:val="24"/>
          <w:szCs w:val="24"/>
        </w:rPr>
        <w:t>cuenta</w:t>
      </w:r>
      <w:r w:rsidRPr="00533296">
        <w:rPr>
          <w:rFonts w:ascii="Calibri" w:eastAsia="Calibri" w:hAnsi="Calibri" w:cs="Calibri"/>
          <w:color w:val="000000"/>
          <w:sz w:val="24"/>
          <w:szCs w:val="24"/>
        </w:rPr>
        <w:t xml:space="preserve"> como fuentes de información a los siguientes componentes:</w:t>
      </w:r>
    </w:p>
    <w:p w14:paraId="5BA3F858" w14:textId="77777777" w:rsidR="00533296" w:rsidRPr="00533296" w:rsidRDefault="00533296" w:rsidP="008934AA">
      <w:pPr>
        <w:pStyle w:val="Prrafodelista"/>
        <w:numPr>
          <w:ilvl w:val="0"/>
          <w:numId w:val="16"/>
        </w:numPr>
        <w:pBdr>
          <w:top w:val="nil"/>
          <w:left w:val="nil"/>
          <w:bottom w:val="nil"/>
          <w:right w:val="nil"/>
          <w:between w:val="nil"/>
        </w:pBdr>
        <w:shd w:val="clear" w:color="auto" w:fill="FFFFFF"/>
        <w:jc w:val="both"/>
        <w:rPr>
          <w:rFonts w:eastAsia="Calibri" w:cs="Calibri"/>
          <w:color w:val="000000"/>
        </w:rPr>
      </w:pPr>
      <w:r w:rsidRPr="00533296">
        <w:rPr>
          <w:rFonts w:eastAsia="Calibri" w:cs="Calibri"/>
          <w:color w:val="000000"/>
        </w:rPr>
        <w:t>Distribución de flujos, información brindada por el propio software de control a través de sus componentes</w:t>
      </w:r>
    </w:p>
    <w:p w14:paraId="3C7B2328" w14:textId="77777777" w:rsidR="00533296" w:rsidRPr="00533296" w:rsidRDefault="00533296" w:rsidP="008934AA">
      <w:pPr>
        <w:pStyle w:val="Prrafodelista"/>
        <w:numPr>
          <w:ilvl w:val="0"/>
          <w:numId w:val="16"/>
        </w:numPr>
        <w:pBdr>
          <w:top w:val="nil"/>
          <w:left w:val="nil"/>
          <w:bottom w:val="nil"/>
          <w:right w:val="nil"/>
          <w:between w:val="nil"/>
        </w:pBdr>
        <w:shd w:val="clear" w:color="auto" w:fill="FFFFFF"/>
        <w:jc w:val="both"/>
        <w:rPr>
          <w:rFonts w:eastAsia="Calibri" w:cs="Calibri"/>
          <w:color w:val="000000"/>
        </w:rPr>
      </w:pPr>
      <w:r w:rsidRPr="00533296">
        <w:rPr>
          <w:rFonts w:eastAsia="Calibri" w:cs="Calibri"/>
          <w:color w:val="000000"/>
        </w:rPr>
        <w:t>Cámaras de video detección en intersecciones semaforizadas, que detectan presencia, densidades, flujos de tránsito.</w:t>
      </w:r>
    </w:p>
    <w:p w14:paraId="5B00918B" w14:textId="77777777" w:rsidR="00533296" w:rsidRPr="00533296" w:rsidRDefault="00533296" w:rsidP="008934AA">
      <w:pPr>
        <w:pStyle w:val="Prrafodelista"/>
        <w:numPr>
          <w:ilvl w:val="0"/>
          <w:numId w:val="16"/>
        </w:numPr>
        <w:pBdr>
          <w:top w:val="nil"/>
          <w:left w:val="nil"/>
          <w:bottom w:val="nil"/>
          <w:right w:val="nil"/>
          <w:between w:val="nil"/>
        </w:pBdr>
        <w:shd w:val="clear" w:color="auto" w:fill="FFFFFF"/>
        <w:jc w:val="both"/>
        <w:rPr>
          <w:rFonts w:eastAsia="Calibri" w:cs="Calibri"/>
          <w:color w:val="000000"/>
        </w:rPr>
      </w:pPr>
      <w:r w:rsidRPr="00533296">
        <w:rPr>
          <w:rFonts w:eastAsia="Calibri" w:cs="Calibri"/>
          <w:color w:val="000000"/>
        </w:rPr>
        <w:t xml:space="preserve">Sistema de detección mediante detectores </w:t>
      </w:r>
      <w:r>
        <w:rPr>
          <w:rFonts w:eastAsia="Calibri" w:cs="Calibri"/>
          <w:color w:val="000000"/>
        </w:rPr>
        <w:t>b</w:t>
      </w:r>
      <w:r w:rsidRPr="00533296">
        <w:rPr>
          <w:rFonts w:eastAsia="Calibri" w:cs="Calibri"/>
          <w:color w:val="000000"/>
        </w:rPr>
        <w:t xml:space="preserve">luetooth y cámaras </w:t>
      </w:r>
      <w:r>
        <w:rPr>
          <w:rFonts w:eastAsia="Calibri" w:cs="Calibri"/>
          <w:color w:val="000000"/>
        </w:rPr>
        <w:t>de detección de placas</w:t>
      </w:r>
      <w:r w:rsidRPr="00533296">
        <w:rPr>
          <w:rFonts w:eastAsia="Calibri" w:cs="Calibri"/>
          <w:color w:val="000000"/>
        </w:rPr>
        <w:t xml:space="preserve">, que brindarán información </w:t>
      </w:r>
      <w:r w:rsidRPr="00533296">
        <w:rPr>
          <w:rFonts w:eastAsia="Calibri" w:cs="Calibri"/>
        </w:rPr>
        <w:t>de</w:t>
      </w:r>
      <w:r w:rsidRPr="00533296">
        <w:rPr>
          <w:rFonts w:eastAsia="Calibri" w:cs="Calibri"/>
          <w:color w:val="000000"/>
        </w:rPr>
        <w:t xml:space="preserve"> los tiempos de viaje sobre los distintos corredores. </w:t>
      </w:r>
    </w:p>
    <w:p w14:paraId="3FDC5D6F" w14:textId="77777777" w:rsidR="00533296" w:rsidRPr="00533296" w:rsidRDefault="00533296" w:rsidP="008934AA">
      <w:pPr>
        <w:pStyle w:val="Prrafodelista"/>
        <w:numPr>
          <w:ilvl w:val="0"/>
          <w:numId w:val="16"/>
        </w:numPr>
        <w:pBdr>
          <w:top w:val="nil"/>
          <w:left w:val="nil"/>
          <w:bottom w:val="nil"/>
          <w:right w:val="nil"/>
          <w:between w:val="nil"/>
        </w:pBdr>
        <w:shd w:val="clear" w:color="auto" w:fill="FFFFFF"/>
        <w:jc w:val="both"/>
        <w:rPr>
          <w:rFonts w:eastAsia="Calibri" w:cs="Calibri"/>
          <w:color w:val="000000"/>
        </w:rPr>
      </w:pPr>
      <w:r w:rsidRPr="00533296">
        <w:rPr>
          <w:rFonts w:eastAsia="Calibri" w:cs="Calibri"/>
          <w:color w:val="000000"/>
        </w:rPr>
        <w:t xml:space="preserve">Instalación de equipos GPS en los vehículos de </w:t>
      </w:r>
      <w:r>
        <w:rPr>
          <w:rFonts w:eastAsia="Calibri" w:cs="Calibri"/>
          <w:color w:val="000000"/>
        </w:rPr>
        <w:t>t</w:t>
      </w:r>
      <w:r w:rsidRPr="00533296">
        <w:rPr>
          <w:rFonts w:eastAsia="Calibri" w:cs="Calibri"/>
          <w:color w:val="000000"/>
        </w:rPr>
        <w:t>ransporte público, que permitan el seguimiento de la flota, determinar sus velocidades comerciales y tiempos de viaje.</w:t>
      </w:r>
    </w:p>
    <w:p w14:paraId="03F9404C" w14:textId="77777777" w:rsidR="00533296" w:rsidRPr="005E615F" w:rsidRDefault="00533296" w:rsidP="00D11BC9">
      <w:pPr>
        <w:pStyle w:val="Prrafodelista"/>
        <w:pBdr>
          <w:top w:val="nil"/>
          <w:left w:val="nil"/>
          <w:bottom w:val="nil"/>
          <w:right w:val="nil"/>
          <w:between w:val="nil"/>
        </w:pBdr>
        <w:shd w:val="clear" w:color="auto" w:fill="FFFFFF"/>
        <w:ind w:left="720"/>
        <w:jc w:val="both"/>
        <w:rPr>
          <w:rFonts w:eastAsia="Calibri" w:cs="Calibri"/>
          <w:color w:val="000000"/>
        </w:rPr>
      </w:pPr>
    </w:p>
    <w:p w14:paraId="0C245657" w14:textId="77777777" w:rsidR="00533296" w:rsidRPr="00533296" w:rsidRDefault="00533296" w:rsidP="00533296">
      <w:pPr>
        <w:pBdr>
          <w:top w:val="nil"/>
          <w:left w:val="nil"/>
          <w:bottom w:val="nil"/>
          <w:right w:val="nil"/>
          <w:between w:val="nil"/>
        </w:pBdr>
        <w:shd w:val="clear" w:color="auto" w:fill="FFFFFF"/>
        <w:jc w:val="both"/>
        <w:rPr>
          <w:rFonts w:ascii="Calibri" w:eastAsia="Calibri" w:hAnsi="Calibri" w:cs="Calibri"/>
          <w:color w:val="000000"/>
          <w:sz w:val="24"/>
          <w:szCs w:val="24"/>
        </w:rPr>
      </w:pPr>
      <w:r w:rsidRPr="00533296">
        <w:rPr>
          <w:rFonts w:ascii="Calibri" w:eastAsia="Calibri" w:hAnsi="Calibri" w:cs="Calibri"/>
          <w:color w:val="000000"/>
          <w:sz w:val="24"/>
          <w:szCs w:val="24"/>
        </w:rPr>
        <w:t xml:space="preserve">Si bien todos estos componentes envían información al </w:t>
      </w:r>
      <w:r w:rsidR="00AF2700">
        <w:rPr>
          <w:rFonts w:ascii="Calibri" w:eastAsia="Calibri" w:hAnsi="Calibri" w:cs="Calibri"/>
          <w:color w:val="000000"/>
          <w:sz w:val="24"/>
          <w:szCs w:val="24"/>
        </w:rPr>
        <w:t>CCMO</w:t>
      </w:r>
      <w:r w:rsidRPr="00533296">
        <w:rPr>
          <w:rFonts w:ascii="Calibri" w:eastAsia="Calibri" w:hAnsi="Calibri" w:cs="Calibri"/>
          <w:color w:val="000000"/>
          <w:sz w:val="24"/>
          <w:szCs w:val="24"/>
        </w:rPr>
        <w:t xml:space="preserve"> que podrá ser utilizada en el proceso de monitore</w:t>
      </w:r>
      <w:r w:rsidRPr="00533296">
        <w:rPr>
          <w:rFonts w:ascii="Calibri" w:eastAsia="Calibri" w:hAnsi="Calibri" w:cs="Calibri"/>
          <w:sz w:val="24"/>
          <w:szCs w:val="24"/>
        </w:rPr>
        <w:t>o</w:t>
      </w:r>
      <w:r w:rsidRPr="00533296">
        <w:rPr>
          <w:rFonts w:ascii="Calibri" w:eastAsia="Calibri" w:hAnsi="Calibri" w:cs="Calibri"/>
          <w:color w:val="000000"/>
          <w:sz w:val="24"/>
          <w:szCs w:val="24"/>
        </w:rPr>
        <w:t xml:space="preserve"> y evaluación, esa información se involucra además con otros procesos que el sistema integra en el C</w:t>
      </w:r>
      <w:r>
        <w:rPr>
          <w:rFonts w:ascii="Calibri" w:eastAsia="Calibri" w:hAnsi="Calibri" w:cs="Calibri"/>
          <w:color w:val="000000"/>
          <w:sz w:val="24"/>
          <w:szCs w:val="24"/>
        </w:rPr>
        <w:t>CMO</w:t>
      </w:r>
      <w:r w:rsidRPr="00533296">
        <w:rPr>
          <w:rFonts w:ascii="Calibri" w:eastAsia="Calibri" w:hAnsi="Calibri" w:cs="Calibri"/>
          <w:color w:val="000000"/>
          <w:sz w:val="24"/>
          <w:szCs w:val="24"/>
        </w:rPr>
        <w:t xml:space="preserve"> (</w:t>
      </w:r>
      <w:r>
        <w:rPr>
          <w:rFonts w:ascii="Calibri" w:eastAsia="Calibri" w:hAnsi="Calibri" w:cs="Calibri"/>
          <w:color w:val="000000"/>
          <w:sz w:val="24"/>
          <w:szCs w:val="24"/>
        </w:rPr>
        <w:t>v</w:t>
      </w:r>
      <w:r w:rsidRPr="00533296">
        <w:rPr>
          <w:rFonts w:ascii="Calibri" w:eastAsia="Calibri" w:hAnsi="Calibri" w:cs="Calibri"/>
          <w:color w:val="000000"/>
          <w:sz w:val="24"/>
          <w:szCs w:val="24"/>
        </w:rPr>
        <w:t xml:space="preserve">ideo </w:t>
      </w:r>
      <w:r>
        <w:rPr>
          <w:rFonts w:ascii="Calibri" w:eastAsia="Calibri" w:hAnsi="Calibri" w:cs="Calibri"/>
          <w:color w:val="000000"/>
          <w:sz w:val="24"/>
          <w:szCs w:val="24"/>
        </w:rPr>
        <w:t>a</w:t>
      </w:r>
      <w:r w:rsidR="00EA462A">
        <w:rPr>
          <w:rFonts w:ascii="Calibri" w:eastAsia="Calibri" w:hAnsi="Calibri" w:cs="Calibri"/>
          <w:color w:val="000000"/>
          <w:sz w:val="24"/>
          <w:szCs w:val="24"/>
        </w:rPr>
        <w:t xml:space="preserve">nalítico, sistema adaptativo, </w:t>
      </w:r>
      <w:r>
        <w:rPr>
          <w:rFonts w:ascii="Calibri" w:eastAsia="Calibri" w:hAnsi="Calibri" w:cs="Calibri"/>
          <w:color w:val="000000"/>
          <w:sz w:val="24"/>
          <w:szCs w:val="24"/>
        </w:rPr>
        <w:t>i</w:t>
      </w:r>
      <w:r w:rsidRPr="00533296">
        <w:rPr>
          <w:rFonts w:ascii="Calibri" w:eastAsia="Calibri" w:hAnsi="Calibri" w:cs="Calibri"/>
          <w:color w:val="000000"/>
          <w:sz w:val="24"/>
          <w:szCs w:val="24"/>
        </w:rPr>
        <w:t>nformación al usuario, gestión de flota, otros) y generan acciones que resultan en una gestión eficiente de la movilidad.</w:t>
      </w:r>
    </w:p>
    <w:p w14:paraId="6910F9F5" w14:textId="77777777" w:rsidR="00533296" w:rsidRPr="00533296" w:rsidRDefault="00421A35" w:rsidP="00533296">
      <w:pPr>
        <w:pBdr>
          <w:top w:val="single" w:sz="4" w:space="1" w:color="000000"/>
          <w:left w:val="single" w:sz="4" w:space="4" w:color="000000"/>
          <w:bottom w:val="single" w:sz="4" w:space="1" w:color="000000"/>
          <w:right w:val="single" w:sz="4" w:space="4" w:color="000000"/>
          <w:between w:val="nil"/>
        </w:pBdr>
        <w:shd w:val="clear" w:color="auto" w:fill="FFFFFF"/>
        <w:jc w:val="both"/>
        <w:rPr>
          <w:rFonts w:ascii="Calibri" w:eastAsia="Calibri" w:hAnsi="Calibri" w:cs="Calibri"/>
          <w:b/>
          <w:i/>
          <w:color w:val="000000"/>
          <w:sz w:val="24"/>
          <w:szCs w:val="24"/>
        </w:rPr>
      </w:pPr>
      <w:r>
        <w:rPr>
          <w:rFonts w:ascii="Calibri" w:eastAsia="Calibri" w:hAnsi="Calibri" w:cs="Calibri"/>
          <w:b/>
          <w:i/>
          <w:color w:val="000000"/>
          <w:sz w:val="24"/>
          <w:szCs w:val="24"/>
        </w:rPr>
        <w:t>El subsistema de monitoreo y evaluación del t</w:t>
      </w:r>
      <w:r w:rsidR="00533296" w:rsidRPr="00533296">
        <w:rPr>
          <w:rFonts w:ascii="Calibri" w:eastAsia="Calibri" w:hAnsi="Calibri" w:cs="Calibri"/>
          <w:b/>
          <w:i/>
          <w:color w:val="000000"/>
          <w:sz w:val="24"/>
          <w:szCs w:val="24"/>
        </w:rPr>
        <w:t xml:space="preserve">ránsito está basado fundamentalmente en el procesamiento ordenado y continuo de la información colectada en el sistema general (detectores, GPS de gestión de flota de transporte público, video detectores, OCR, datos propios del CCMO) a los que se incorpora la determinación de los tiempos de viaje por tecnología </w:t>
      </w:r>
      <w:r w:rsidR="00533296">
        <w:rPr>
          <w:rFonts w:ascii="Calibri" w:eastAsia="Calibri" w:hAnsi="Calibri" w:cs="Calibri"/>
          <w:b/>
          <w:i/>
          <w:color w:val="000000"/>
          <w:sz w:val="24"/>
          <w:szCs w:val="24"/>
        </w:rPr>
        <w:t>b</w:t>
      </w:r>
      <w:r w:rsidR="00533296" w:rsidRPr="00533296">
        <w:rPr>
          <w:rFonts w:ascii="Calibri" w:eastAsia="Calibri" w:hAnsi="Calibri" w:cs="Calibri"/>
          <w:b/>
          <w:i/>
          <w:color w:val="000000"/>
          <w:sz w:val="24"/>
          <w:szCs w:val="24"/>
        </w:rPr>
        <w:t xml:space="preserve">luetooth en los </w:t>
      </w:r>
      <w:r w:rsidR="00721327" w:rsidRPr="00533296">
        <w:rPr>
          <w:rFonts w:ascii="Calibri" w:eastAsia="Calibri" w:hAnsi="Calibri" w:cs="Calibri"/>
          <w:b/>
          <w:i/>
          <w:color w:val="000000"/>
          <w:sz w:val="24"/>
          <w:szCs w:val="24"/>
        </w:rPr>
        <w:t>principales corredores</w:t>
      </w:r>
      <w:r w:rsidR="00533296" w:rsidRPr="00533296">
        <w:rPr>
          <w:rFonts w:ascii="Calibri" w:eastAsia="Calibri" w:hAnsi="Calibri" w:cs="Calibri"/>
          <w:b/>
          <w:i/>
          <w:color w:val="000000"/>
          <w:sz w:val="24"/>
          <w:szCs w:val="24"/>
        </w:rPr>
        <w:t xml:space="preserve"> viales</w:t>
      </w:r>
      <w:r w:rsidR="00533296">
        <w:rPr>
          <w:rFonts w:ascii="Calibri" w:eastAsia="Calibri" w:hAnsi="Calibri" w:cs="Calibri"/>
          <w:b/>
          <w:i/>
          <w:color w:val="000000"/>
          <w:sz w:val="24"/>
          <w:szCs w:val="24"/>
        </w:rPr>
        <w:t>.</w:t>
      </w:r>
      <w:r w:rsidR="00533296" w:rsidRPr="00533296">
        <w:rPr>
          <w:rFonts w:ascii="Calibri" w:eastAsia="Calibri" w:hAnsi="Calibri" w:cs="Calibri"/>
          <w:b/>
          <w:color w:val="FF0000"/>
          <w:sz w:val="24"/>
          <w:szCs w:val="24"/>
        </w:rPr>
        <w:tab/>
      </w:r>
    </w:p>
    <w:p w14:paraId="4B52083E" w14:textId="77777777" w:rsidR="00533296" w:rsidRDefault="00533296" w:rsidP="00533296">
      <w:pPr>
        <w:pBdr>
          <w:top w:val="nil"/>
          <w:left w:val="nil"/>
          <w:bottom w:val="nil"/>
          <w:right w:val="nil"/>
          <w:between w:val="nil"/>
        </w:pBdr>
        <w:shd w:val="clear" w:color="auto" w:fill="FFFFFF"/>
        <w:jc w:val="both"/>
        <w:rPr>
          <w:rFonts w:ascii="Calibri" w:eastAsia="Calibri" w:hAnsi="Calibri" w:cs="Calibri"/>
          <w:color w:val="000000"/>
          <w:sz w:val="24"/>
          <w:szCs w:val="24"/>
        </w:rPr>
      </w:pPr>
      <w:r w:rsidRPr="00533296">
        <w:rPr>
          <w:rFonts w:ascii="Calibri" w:eastAsia="Calibri" w:hAnsi="Calibri" w:cs="Calibri"/>
          <w:color w:val="000000"/>
          <w:sz w:val="24"/>
          <w:szCs w:val="24"/>
        </w:rPr>
        <w:t xml:space="preserve">Las características generales del sistema se encuentran detalladas en el documento </w:t>
      </w:r>
      <w:r w:rsidRPr="00533296">
        <w:rPr>
          <w:rFonts w:ascii="Calibri" w:eastAsia="Calibri" w:hAnsi="Calibri" w:cs="Calibri"/>
          <w:b/>
          <w:i/>
          <w:color w:val="000000"/>
          <w:sz w:val="24"/>
          <w:szCs w:val="24"/>
        </w:rPr>
        <w:t xml:space="preserve">Especificaciones </w:t>
      </w:r>
      <w:r>
        <w:rPr>
          <w:rFonts w:ascii="Calibri" w:eastAsia="Calibri" w:hAnsi="Calibri" w:cs="Calibri"/>
          <w:b/>
          <w:i/>
          <w:color w:val="000000"/>
          <w:sz w:val="24"/>
          <w:szCs w:val="24"/>
        </w:rPr>
        <w:t>Técnicas, -</w:t>
      </w:r>
      <w:r w:rsidRPr="00533296">
        <w:rPr>
          <w:rFonts w:ascii="Calibri" w:eastAsia="Calibri" w:hAnsi="Calibri" w:cs="Calibri"/>
          <w:b/>
          <w:i/>
          <w:color w:val="000000"/>
          <w:sz w:val="24"/>
          <w:szCs w:val="24"/>
        </w:rPr>
        <w:t xml:space="preserve"> Monitoreo y Evaluación del Tránsito</w:t>
      </w:r>
      <w:r>
        <w:rPr>
          <w:rFonts w:ascii="Calibri" w:eastAsia="Calibri" w:hAnsi="Calibri" w:cs="Calibri"/>
          <w:color w:val="000000"/>
          <w:sz w:val="24"/>
          <w:szCs w:val="24"/>
        </w:rPr>
        <w:t>.</w:t>
      </w:r>
    </w:p>
    <w:p w14:paraId="2512FD01" w14:textId="77777777" w:rsidR="00533296" w:rsidRDefault="0037402B" w:rsidP="0037402B">
      <w:pPr>
        <w:pStyle w:val="Ttulo4"/>
        <w:rPr>
          <w:rFonts w:eastAsia="Calibri"/>
        </w:rPr>
      </w:pPr>
      <w:bookmarkStart w:id="61" w:name="_Toc90120697"/>
      <w:bookmarkStart w:id="62" w:name="_Toc90488349"/>
      <w:r>
        <w:rPr>
          <w:rFonts w:eastAsia="Calibri"/>
        </w:rPr>
        <w:t>Información al Usuario</w:t>
      </w:r>
      <w:bookmarkEnd w:id="61"/>
      <w:bookmarkEnd w:id="62"/>
    </w:p>
    <w:p w14:paraId="3DEA1F4F" w14:textId="77777777" w:rsidR="0037402B" w:rsidRPr="0037402B" w:rsidRDefault="0037402B" w:rsidP="0037402B">
      <w:pPr>
        <w:pBdr>
          <w:top w:val="nil"/>
          <w:left w:val="nil"/>
          <w:bottom w:val="nil"/>
          <w:right w:val="nil"/>
          <w:between w:val="nil"/>
        </w:pBdr>
        <w:shd w:val="clear" w:color="auto" w:fill="FFFFFF"/>
        <w:jc w:val="both"/>
        <w:rPr>
          <w:rFonts w:ascii="Calibri" w:eastAsia="Calibri" w:hAnsi="Calibri" w:cs="Calibri"/>
          <w:color w:val="000000"/>
          <w:sz w:val="24"/>
          <w:szCs w:val="24"/>
        </w:rPr>
      </w:pPr>
      <w:r w:rsidRPr="0037402B">
        <w:rPr>
          <w:rFonts w:ascii="Calibri" w:eastAsia="Calibri" w:hAnsi="Calibri" w:cs="Calibri"/>
          <w:color w:val="000000"/>
          <w:sz w:val="24"/>
          <w:szCs w:val="24"/>
        </w:rPr>
        <w:t xml:space="preserve">El </w:t>
      </w:r>
      <w:r w:rsidR="00EA462A">
        <w:rPr>
          <w:rFonts w:ascii="Calibri" w:eastAsia="Calibri" w:hAnsi="Calibri" w:cs="Calibri"/>
          <w:color w:val="000000"/>
          <w:sz w:val="24"/>
          <w:szCs w:val="24"/>
        </w:rPr>
        <w:t>sub</w:t>
      </w:r>
      <w:r w:rsidRPr="0037402B">
        <w:rPr>
          <w:rFonts w:ascii="Calibri" w:eastAsia="Calibri" w:hAnsi="Calibri" w:cs="Calibri"/>
          <w:color w:val="000000"/>
          <w:sz w:val="24"/>
          <w:szCs w:val="24"/>
        </w:rPr>
        <w:t xml:space="preserve">sistema de </w:t>
      </w:r>
      <w:r w:rsidR="00C424CC">
        <w:rPr>
          <w:rFonts w:ascii="Calibri" w:eastAsia="Calibri" w:hAnsi="Calibri" w:cs="Calibri"/>
          <w:color w:val="000000"/>
          <w:sz w:val="24"/>
          <w:szCs w:val="24"/>
        </w:rPr>
        <w:t>i</w:t>
      </w:r>
      <w:r w:rsidRPr="0037402B">
        <w:rPr>
          <w:rFonts w:ascii="Calibri" w:eastAsia="Calibri" w:hAnsi="Calibri" w:cs="Calibri"/>
          <w:color w:val="000000"/>
          <w:sz w:val="24"/>
          <w:szCs w:val="24"/>
        </w:rPr>
        <w:t xml:space="preserve">nformación al </w:t>
      </w:r>
      <w:r w:rsidR="00C424CC">
        <w:rPr>
          <w:rFonts w:ascii="Calibri" w:eastAsia="Calibri" w:hAnsi="Calibri" w:cs="Calibri"/>
          <w:color w:val="000000"/>
          <w:sz w:val="24"/>
          <w:szCs w:val="24"/>
        </w:rPr>
        <w:t>u</w:t>
      </w:r>
      <w:r w:rsidRPr="0037402B">
        <w:rPr>
          <w:rFonts w:ascii="Calibri" w:eastAsia="Calibri" w:hAnsi="Calibri" w:cs="Calibri"/>
          <w:color w:val="000000"/>
          <w:sz w:val="24"/>
          <w:szCs w:val="24"/>
        </w:rPr>
        <w:t>suario, en forma previa o durante los viajes, estará compuesto por una serie de elementos a los cuales el usuario puede acceder según la situación en que se encuentre, y que le optimice la realización de sus viajes al mismo tiempo que contribuye a un mejor aprovechamiento de la infraestructura vial y de transporte. Deberá desarrollar e integrar diferentes sistemas que brinden la información al usuario en sus dos componentes:</w:t>
      </w:r>
    </w:p>
    <w:p w14:paraId="59BFE7D9" w14:textId="77777777" w:rsidR="0037402B" w:rsidRPr="00023F45" w:rsidRDefault="0037402B" w:rsidP="008934AA">
      <w:pPr>
        <w:pStyle w:val="Prrafodelista"/>
        <w:keepNext/>
        <w:numPr>
          <w:ilvl w:val="0"/>
          <w:numId w:val="18"/>
        </w:numPr>
        <w:spacing w:before="120" w:line="312" w:lineRule="auto"/>
        <w:jc w:val="both"/>
        <w:rPr>
          <w:rFonts w:eastAsia="Calibri" w:cs="Calibri"/>
        </w:rPr>
      </w:pPr>
      <w:r w:rsidRPr="00023F45">
        <w:rPr>
          <w:rFonts w:eastAsia="Calibri" w:cs="Calibri"/>
        </w:rPr>
        <w:t>Información al usuario previa al viaje</w:t>
      </w:r>
    </w:p>
    <w:p w14:paraId="322E5AFB" w14:textId="77777777" w:rsidR="0037402B" w:rsidRPr="00023F45" w:rsidRDefault="0037402B" w:rsidP="008934AA">
      <w:pPr>
        <w:pStyle w:val="Prrafodelista"/>
        <w:keepNext/>
        <w:numPr>
          <w:ilvl w:val="0"/>
          <w:numId w:val="18"/>
        </w:numPr>
        <w:spacing w:before="120" w:line="312" w:lineRule="auto"/>
        <w:jc w:val="both"/>
        <w:rPr>
          <w:rFonts w:eastAsia="Calibri" w:cs="Calibri"/>
        </w:rPr>
      </w:pPr>
      <w:r w:rsidRPr="00023F45">
        <w:rPr>
          <w:rFonts w:eastAsia="Calibri" w:cs="Calibri"/>
        </w:rPr>
        <w:t>Información al viajero</w:t>
      </w:r>
    </w:p>
    <w:p w14:paraId="37651F48" w14:textId="77777777" w:rsidR="0037402B" w:rsidRPr="0037402B" w:rsidRDefault="0037402B" w:rsidP="0037402B">
      <w:pPr>
        <w:pBdr>
          <w:top w:val="nil"/>
          <w:left w:val="nil"/>
          <w:bottom w:val="nil"/>
          <w:right w:val="nil"/>
          <w:between w:val="nil"/>
        </w:pBdr>
        <w:shd w:val="clear" w:color="auto" w:fill="FFFFFF"/>
        <w:jc w:val="both"/>
        <w:rPr>
          <w:rFonts w:ascii="Calibri" w:eastAsia="Calibri" w:hAnsi="Calibri" w:cs="Calibri"/>
          <w:color w:val="000000"/>
          <w:sz w:val="24"/>
          <w:szCs w:val="24"/>
        </w:rPr>
      </w:pPr>
      <w:r w:rsidRPr="0037402B">
        <w:rPr>
          <w:rFonts w:ascii="Calibri" w:eastAsia="Calibri" w:hAnsi="Calibri" w:cs="Calibri"/>
          <w:color w:val="000000"/>
          <w:sz w:val="24"/>
          <w:szCs w:val="24"/>
        </w:rPr>
        <w:t>A través de la información colectada del propio sistema, se propone generar, ordenar y adoptar los medios necesarios para poner a disposición de los distintos sistemas de distribución (</w:t>
      </w:r>
      <w:r w:rsidR="00023F45">
        <w:rPr>
          <w:rFonts w:ascii="Calibri" w:eastAsia="Calibri" w:hAnsi="Calibri" w:cs="Calibri"/>
          <w:color w:val="000000"/>
          <w:sz w:val="24"/>
          <w:szCs w:val="24"/>
        </w:rPr>
        <w:t>P</w:t>
      </w:r>
      <w:r w:rsidRPr="0037402B">
        <w:rPr>
          <w:rFonts w:ascii="Calibri" w:eastAsia="Calibri" w:hAnsi="Calibri" w:cs="Calibri"/>
          <w:color w:val="000000"/>
          <w:sz w:val="24"/>
          <w:szCs w:val="24"/>
        </w:rPr>
        <w:t xml:space="preserve">aneles de </w:t>
      </w:r>
      <w:r w:rsidR="00023F45">
        <w:rPr>
          <w:rFonts w:ascii="Calibri" w:eastAsia="Calibri" w:hAnsi="Calibri" w:cs="Calibri"/>
          <w:color w:val="000000"/>
          <w:sz w:val="24"/>
          <w:szCs w:val="24"/>
        </w:rPr>
        <w:t>M</w:t>
      </w:r>
      <w:r w:rsidRPr="0037402B">
        <w:rPr>
          <w:rFonts w:ascii="Calibri" w:eastAsia="Calibri" w:hAnsi="Calibri" w:cs="Calibri"/>
          <w:color w:val="000000"/>
          <w:sz w:val="24"/>
          <w:szCs w:val="24"/>
        </w:rPr>
        <w:t xml:space="preserve">ensaje </w:t>
      </w:r>
      <w:r w:rsidR="00023F45">
        <w:rPr>
          <w:rFonts w:ascii="Calibri" w:eastAsia="Calibri" w:hAnsi="Calibri" w:cs="Calibri"/>
          <w:color w:val="000000"/>
          <w:sz w:val="24"/>
          <w:szCs w:val="24"/>
        </w:rPr>
        <w:t>V</w:t>
      </w:r>
      <w:r w:rsidRPr="0037402B">
        <w:rPr>
          <w:rFonts w:ascii="Calibri" w:eastAsia="Calibri" w:hAnsi="Calibri" w:cs="Calibri"/>
          <w:color w:val="000000"/>
          <w:sz w:val="24"/>
          <w:szCs w:val="24"/>
        </w:rPr>
        <w:t>ariable VMS o PMV, TV, Radio, portales e internet, aplicaciones) la información necesaria referida, al menos para:</w:t>
      </w:r>
    </w:p>
    <w:p w14:paraId="3D6DEDAA" w14:textId="77777777" w:rsidR="0037402B" w:rsidRPr="00023F45" w:rsidRDefault="0037402B" w:rsidP="008934AA">
      <w:pPr>
        <w:pStyle w:val="Prrafodelista"/>
        <w:numPr>
          <w:ilvl w:val="0"/>
          <w:numId w:val="17"/>
        </w:numPr>
        <w:pBdr>
          <w:top w:val="nil"/>
          <w:left w:val="nil"/>
          <w:bottom w:val="nil"/>
          <w:right w:val="nil"/>
          <w:between w:val="nil"/>
        </w:pBdr>
        <w:spacing w:before="120"/>
        <w:jc w:val="both"/>
      </w:pPr>
      <w:r w:rsidRPr="00023F45">
        <w:rPr>
          <w:rFonts w:eastAsia="Calibri" w:cs="Calibri"/>
          <w:color w:val="000000"/>
        </w:rPr>
        <w:t>Condiciones de circulación</w:t>
      </w:r>
    </w:p>
    <w:p w14:paraId="3D436ACD" w14:textId="77777777" w:rsidR="0037402B" w:rsidRPr="00023F45" w:rsidRDefault="0037402B" w:rsidP="008934AA">
      <w:pPr>
        <w:pStyle w:val="Prrafodelista"/>
        <w:numPr>
          <w:ilvl w:val="0"/>
          <w:numId w:val="17"/>
        </w:numPr>
        <w:pBdr>
          <w:top w:val="nil"/>
          <w:left w:val="nil"/>
          <w:bottom w:val="nil"/>
          <w:right w:val="nil"/>
          <w:between w:val="nil"/>
        </w:pBdr>
        <w:spacing w:before="120"/>
        <w:jc w:val="both"/>
      </w:pPr>
      <w:r w:rsidRPr="00023F45">
        <w:rPr>
          <w:rFonts w:eastAsia="Calibri" w:cs="Calibri"/>
          <w:color w:val="000000"/>
        </w:rPr>
        <w:t>Sectores de congestión instalada</w:t>
      </w:r>
    </w:p>
    <w:p w14:paraId="5E64FE5B" w14:textId="77777777" w:rsidR="0037402B" w:rsidRPr="00023F45" w:rsidRDefault="0037402B" w:rsidP="008934AA">
      <w:pPr>
        <w:pStyle w:val="Prrafodelista"/>
        <w:numPr>
          <w:ilvl w:val="0"/>
          <w:numId w:val="17"/>
        </w:numPr>
        <w:pBdr>
          <w:top w:val="nil"/>
          <w:left w:val="nil"/>
          <w:bottom w:val="nil"/>
          <w:right w:val="nil"/>
          <w:between w:val="nil"/>
        </w:pBdr>
        <w:spacing w:before="120"/>
        <w:jc w:val="both"/>
      </w:pPr>
      <w:r w:rsidRPr="00023F45">
        <w:rPr>
          <w:rFonts w:eastAsia="Calibri" w:cs="Calibri"/>
          <w:color w:val="000000"/>
        </w:rPr>
        <w:t>Tiempos de viaje característicos</w:t>
      </w:r>
    </w:p>
    <w:p w14:paraId="637ED8A0" w14:textId="77777777" w:rsidR="0037402B" w:rsidRPr="00023F45" w:rsidRDefault="0037402B" w:rsidP="008934AA">
      <w:pPr>
        <w:pStyle w:val="Prrafodelista"/>
        <w:numPr>
          <w:ilvl w:val="0"/>
          <w:numId w:val="17"/>
        </w:numPr>
        <w:pBdr>
          <w:top w:val="nil"/>
          <w:left w:val="nil"/>
          <w:bottom w:val="nil"/>
          <w:right w:val="nil"/>
          <w:between w:val="nil"/>
        </w:pBdr>
        <w:spacing w:before="120"/>
        <w:jc w:val="both"/>
      </w:pPr>
      <w:r w:rsidRPr="00023F45">
        <w:rPr>
          <w:rFonts w:eastAsia="Calibri" w:cs="Calibri"/>
          <w:color w:val="000000"/>
        </w:rPr>
        <w:t>Información sobre interrupciones, cierres de calzada.</w:t>
      </w:r>
    </w:p>
    <w:p w14:paraId="14495DBA" w14:textId="77777777" w:rsidR="0037402B" w:rsidRPr="00023F45" w:rsidRDefault="0037402B" w:rsidP="008934AA">
      <w:pPr>
        <w:pStyle w:val="Prrafodelista"/>
        <w:numPr>
          <w:ilvl w:val="0"/>
          <w:numId w:val="17"/>
        </w:numPr>
        <w:pBdr>
          <w:top w:val="nil"/>
          <w:left w:val="nil"/>
          <w:bottom w:val="nil"/>
          <w:right w:val="nil"/>
          <w:between w:val="nil"/>
        </w:pBdr>
        <w:spacing w:before="120"/>
        <w:jc w:val="both"/>
      </w:pPr>
      <w:r w:rsidRPr="00023F45">
        <w:rPr>
          <w:rFonts w:eastAsia="Calibri" w:cs="Calibri"/>
          <w:color w:val="000000"/>
        </w:rPr>
        <w:t>Información sobre incidentes y accidentes</w:t>
      </w:r>
    </w:p>
    <w:p w14:paraId="5D9D55C0" w14:textId="77777777" w:rsidR="0037402B" w:rsidRPr="00023F45" w:rsidRDefault="0037402B" w:rsidP="008934AA">
      <w:pPr>
        <w:pStyle w:val="Prrafodelista"/>
        <w:numPr>
          <w:ilvl w:val="0"/>
          <w:numId w:val="17"/>
        </w:numPr>
        <w:pBdr>
          <w:top w:val="nil"/>
          <w:left w:val="nil"/>
          <w:bottom w:val="nil"/>
          <w:right w:val="nil"/>
          <w:between w:val="nil"/>
        </w:pBdr>
        <w:spacing w:before="120"/>
        <w:jc w:val="both"/>
      </w:pPr>
      <w:r w:rsidRPr="00023F45">
        <w:rPr>
          <w:rFonts w:eastAsia="Calibri" w:cs="Calibri"/>
          <w:color w:val="000000"/>
        </w:rPr>
        <w:t xml:space="preserve">Cualquier otra información disponible de interés </w:t>
      </w:r>
    </w:p>
    <w:p w14:paraId="77EF94E4" w14:textId="77777777" w:rsidR="0037402B" w:rsidRDefault="0037402B" w:rsidP="0037402B">
      <w:pPr>
        <w:pBdr>
          <w:top w:val="nil"/>
          <w:left w:val="nil"/>
          <w:bottom w:val="nil"/>
          <w:right w:val="nil"/>
          <w:between w:val="nil"/>
        </w:pBdr>
        <w:shd w:val="clear" w:color="auto" w:fill="FFFFFF"/>
        <w:jc w:val="both"/>
        <w:rPr>
          <w:rFonts w:ascii="Calibri" w:eastAsia="Calibri" w:hAnsi="Calibri" w:cs="Calibri"/>
          <w:sz w:val="24"/>
          <w:szCs w:val="24"/>
        </w:rPr>
      </w:pPr>
    </w:p>
    <w:p w14:paraId="3D2FEF7B" w14:textId="77777777" w:rsidR="0037402B" w:rsidRPr="0037402B" w:rsidRDefault="0037402B" w:rsidP="0037402B">
      <w:pPr>
        <w:pBdr>
          <w:top w:val="nil"/>
          <w:left w:val="nil"/>
          <w:bottom w:val="nil"/>
          <w:right w:val="nil"/>
          <w:between w:val="nil"/>
        </w:pBdr>
        <w:shd w:val="clear" w:color="auto" w:fill="FFFFFF"/>
        <w:jc w:val="both"/>
        <w:rPr>
          <w:rFonts w:ascii="Calibri" w:eastAsia="Calibri" w:hAnsi="Calibri" w:cs="Calibri"/>
          <w:color w:val="000000"/>
          <w:sz w:val="24"/>
          <w:szCs w:val="24"/>
        </w:rPr>
      </w:pPr>
      <w:r w:rsidRPr="0037402B">
        <w:rPr>
          <w:rFonts w:ascii="Calibri" w:eastAsia="Calibri" w:hAnsi="Calibri" w:cs="Calibri"/>
          <w:color w:val="000000"/>
          <w:sz w:val="24"/>
          <w:szCs w:val="24"/>
        </w:rPr>
        <w:t xml:space="preserve">La información que se provee surgirá de la interacción entre los distintos componentes de la gestión, específicamente de los </w:t>
      </w:r>
      <w:r w:rsidR="00721327">
        <w:rPr>
          <w:rFonts w:ascii="Calibri" w:eastAsia="Calibri" w:hAnsi="Calibri" w:cs="Calibri"/>
          <w:color w:val="000000"/>
          <w:sz w:val="24"/>
          <w:szCs w:val="24"/>
        </w:rPr>
        <w:t xml:space="preserve">subsistemas </w:t>
      </w:r>
      <w:r w:rsidR="00721327" w:rsidRPr="0037402B">
        <w:rPr>
          <w:rFonts w:ascii="Calibri" w:eastAsia="Calibri" w:hAnsi="Calibri" w:cs="Calibri"/>
          <w:color w:val="000000"/>
          <w:sz w:val="24"/>
          <w:szCs w:val="24"/>
        </w:rPr>
        <w:t>de</w:t>
      </w:r>
      <w:r w:rsidR="00721327">
        <w:rPr>
          <w:rFonts w:ascii="Calibri" w:eastAsia="Calibri" w:hAnsi="Calibri" w:cs="Calibri"/>
          <w:color w:val="000000"/>
          <w:sz w:val="24"/>
          <w:szCs w:val="24"/>
        </w:rPr>
        <w:t xml:space="preserve"> monitoreo y evaluación del t</w:t>
      </w:r>
      <w:r w:rsidR="00023F45">
        <w:rPr>
          <w:rFonts w:ascii="Calibri" w:eastAsia="Calibri" w:hAnsi="Calibri" w:cs="Calibri"/>
          <w:color w:val="000000"/>
          <w:sz w:val="24"/>
          <w:szCs w:val="24"/>
        </w:rPr>
        <w:t>ránsito</w:t>
      </w:r>
      <w:r w:rsidRPr="0037402B">
        <w:rPr>
          <w:rFonts w:ascii="Calibri" w:eastAsia="Calibri" w:hAnsi="Calibri" w:cs="Calibri"/>
          <w:color w:val="000000"/>
          <w:sz w:val="24"/>
          <w:szCs w:val="24"/>
        </w:rPr>
        <w:t xml:space="preserve"> y de</w:t>
      </w:r>
      <w:r w:rsidR="00023F45">
        <w:rPr>
          <w:rFonts w:ascii="Calibri" w:eastAsia="Calibri" w:hAnsi="Calibri" w:cs="Calibri"/>
          <w:color w:val="000000"/>
          <w:sz w:val="24"/>
          <w:szCs w:val="24"/>
        </w:rPr>
        <w:t xml:space="preserve"> la</w:t>
      </w:r>
      <w:r w:rsidR="00721327">
        <w:rPr>
          <w:rFonts w:ascii="Calibri" w:eastAsia="Calibri" w:hAnsi="Calibri" w:cs="Calibri"/>
          <w:color w:val="000000"/>
          <w:sz w:val="24"/>
          <w:szCs w:val="24"/>
        </w:rPr>
        <w:t xml:space="preserve"> supervisión visual del t</w:t>
      </w:r>
      <w:r w:rsidR="00EA462A">
        <w:rPr>
          <w:rFonts w:ascii="Calibri" w:eastAsia="Calibri" w:hAnsi="Calibri" w:cs="Calibri"/>
          <w:color w:val="000000"/>
          <w:sz w:val="24"/>
          <w:szCs w:val="24"/>
        </w:rPr>
        <w:t>ránsito.</w:t>
      </w:r>
    </w:p>
    <w:p w14:paraId="730316E0" w14:textId="77777777" w:rsidR="0037402B" w:rsidRPr="0037402B" w:rsidRDefault="0037402B" w:rsidP="0037402B">
      <w:pPr>
        <w:pBdr>
          <w:top w:val="nil"/>
          <w:left w:val="nil"/>
          <w:bottom w:val="nil"/>
          <w:right w:val="nil"/>
          <w:between w:val="nil"/>
        </w:pBdr>
        <w:shd w:val="clear" w:color="auto" w:fill="FFFFFF"/>
        <w:jc w:val="both"/>
        <w:rPr>
          <w:rFonts w:ascii="Calibri" w:eastAsia="Calibri" w:hAnsi="Calibri" w:cs="Calibri"/>
          <w:color w:val="000000"/>
          <w:sz w:val="24"/>
          <w:szCs w:val="24"/>
        </w:rPr>
      </w:pPr>
      <w:r w:rsidRPr="0037402B">
        <w:rPr>
          <w:rFonts w:ascii="Calibri" w:eastAsia="Calibri" w:hAnsi="Calibri" w:cs="Calibri"/>
          <w:color w:val="000000"/>
          <w:sz w:val="24"/>
          <w:szCs w:val="24"/>
        </w:rPr>
        <w:t xml:space="preserve">Del mismo modo se desarrollará un sistema de comunicación al viajero, que deberá establecer comunicación directa (más allá de los VMS), que transmita en forma masiva la información, al menos, ante situaciones críticas no previsibles, y demás información que se considere esencial transmitir para la optimización de la </w:t>
      </w:r>
      <w:r w:rsidR="00023F45">
        <w:rPr>
          <w:rFonts w:ascii="Calibri" w:eastAsia="Calibri" w:hAnsi="Calibri" w:cs="Calibri"/>
          <w:color w:val="000000"/>
          <w:sz w:val="24"/>
          <w:szCs w:val="24"/>
        </w:rPr>
        <w:t>g</w:t>
      </w:r>
      <w:r w:rsidRPr="0037402B">
        <w:rPr>
          <w:rFonts w:ascii="Calibri" w:eastAsia="Calibri" w:hAnsi="Calibri" w:cs="Calibri"/>
          <w:color w:val="000000"/>
          <w:sz w:val="24"/>
          <w:szCs w:val="24"/>
        </w:rPr>
        <w:t xml:space="preserve">estión del </w:t>
      </w:r>
      <w:r w:rsidR="00023F45">
        <w:rPr>
          <w:rFonts w:ascii="Calibri" w:eastAsia="Calibri" w:hAnsi="Calibri" w:cs="Calibri"/>
          <w:color w:val="000000"/>
          <w:sz w:val="24"/>
          <w:szCs w:val="24"/>
        </w:rPr>
        <w:t>t</w:t>
      </w:r>
      <w:r w:rsidR="00EA462A">
        <w:rPr>
          <w:rFonts w:ascii="Calibri" w:eastAsia="Calibri" w:hAnsi="Calibri" w:cs="Calibri"/>
          <w:color w:val="000000"/>
          <w:sz w:val="24"/>
          <w:szCs w:val="24"/>
        </w:rPr>
        <w:t>ránsito.</w:t>
      </w:r>
    </w:p>
    <w:p w14:paraId="58917D5E" w14:textId="77777777" w:rsidR="0037402B" w:rsidRPr="0037402B" w:rsidRDefault="0037402B" w:rsidP="0037402B">
      <w:pPr>
        <w:pBdr>
          <w:top w:val="single" w:sz="4" w:space="1" w:color="000000"/>
          <w:left w:val="single" w:sz="4" w:space="4" w:color="000000"/>
          <w:bottom w:val="single" w:sz="4" w:space="1" w:color="000000"/>
          <w:right w:val="single" w:sz="4" w:space="4" w:color="000000"/>
          <w:between w:val="nil"/>
        </w:pBdr>
        <w:shd w:val="clear" w:color="auto" w:fill="FFFFFF"/>
        <w:jc w:val="both"/>
        <w:rPr>
          <w:rFonts w:ascii="Calibri" w:eastAsia="Calibri" w:hAnsi="Calibri" w:cs="Calibri"/>
          <w:b/>
          <w:i/>
          <w:color w:val="000000"/>
          <w:sz w:val="24"/>
          <w:szCs w:val="24"/>
        </w:rPr>
      </w:pPr>
      <w:r w:rsidRPr="0037402B">
        <w:rPr>
          <w:rFonts w:ascii="Calibri" w:eastAsia="Calibri" w:hAnsi="Calibri" w:cs="Calibri"/>
          <w:b/>
          <w:i/>
          <w:color w:val="000000"/>
          <w:sz w:val="24"/>
          <w:szCs w:val="24"/>
        </w:rPr>
        <w:t>El subsistema de información al usuario, propone componentes de utilización durante la planificación del viaje (en forma previa), basada en transmisión por medios masivos de comunicación</w:t>
      </w:r>
      <w:r w:rsidRPr="0037402B">
        <w:rPr>
          <w:rFonts w:ascii="Calibri" w:eastAsia="Calibri" w:hAnsi="Calibri" w:cs="Calibri"/>
          <w:b/>
          <w:i/>
          <w:sz w:val="24"/>
          <w:szCs w:val="24"/>
        </w:rPr>
        <w:t xml:space="preserve">, </w:t>
      </w:r>
      <w:r w:rsidRPr="0037402B">
        <w:rPr>
          <w:rFonts w:ascii="Calibri" w:eastAsia="Calibri" w:hAnsi="Calibri" w:cs="Calibri"/>
          <w:b/>
          <w:i/>
          <w:color w:val="000000"/>
          <w:sz w:val="24"/>
          <w:szCs w:val="24"/>
        </w:rPr>
        <w:t>sitios y aplicaciones de internet. Durante la realización del viaje, se suma a los modos anteriores la gestión de paneles de mensaje variables integrados, que se incorporarán como elementos nuevos.</w:t>
      </w:r>
    </w:p>
    <w:p w14:paraId="608371DD" w14:textId="77777777" w:rsidR="00023F45" w:rsidRDefault="0037402B" w:rsidP="0037402B">
      <w:pPr>
        <w:pBdr>
          <w:top w:val="nil"/>
          <w:left w:val="nil"/>
          <w:bottom w:val="nil"/>
          <w:right w:val="nil"/>
          <w:between w:val="nil"/>
        </w:pBdr>
        <w:shd w:val="clear" w:color="auto" w:fill="FFFFFF"/>
        <w:jc w:val="both"/>
        <w:rPr>
          <w:rFonts w:ascii="Calibri" w:eastAsia="Calibri" w:hAnsi="Calibri" w:cs="Calibri"/>
          <w:color w:val="000000"/>
          <w:sz w:val="24"/>
          <w:szCs w:val="24"/>
        </w:rPr>
      </w:pPr>
      <w:r w:rsidRPr="0037402B">
        <w:rPr>
          <w:rFonts w:ascii="Calibri" w:eastAsia="Calibri" w:hAnsi="Calibri" w:cs="Calibri"/>
          <w:color w:val="000000"/>
          <w:sz w:val="24"/>
          <w:szCs w:val="24"/>
        </w:rPr>
        <w:t xml:space="preserve">Las características generales del </w:t>
      </w:r>
      <w:r w:rsidR="00EA462A">
        <w:rPr>
          <w:rFonts w:ascii="Calibri" w:eastAsia="Calibri" w:hAnsi="Calibri" w:cs="Calibri"/>
          <w:color w:val="000000"/>
          <w:sz w:val="24"/>
          <w:szCs w:val="24"/>
        </w:rPr>
        <w:t>sub</w:t>
      </w:r>
      <w:r w:rsidRPr="0037402B">
        <w:rPr>
          <w:rFonts w:ascii="Calibri" w:eastAsia="Calibri" w:hAnsi="Calibri" w:cs="Calibri"/>
          <w:color w:val="000000"/>
          <w:sz w:val="24"/>
          <w:szCs w:val="24"/>
        </w:rPr>
        <w:t xml:space="preserve">sistema se encuentran detalladas en el documento </w:t>
      </w:r>
      <w:r w:rsidRPr="0037402B">
        <w:rPr>
          <w:rFonts w:ascii="Calibri" w:eastAsia="Calibri" w:hAnsi="Calibri" w:cs="Calibri"/>
          <w:b/>
          <w:i/>
          <w:color w:val="000000"/>
          <w:sz w:val="24"/>
          <w:szCs w:val="24"/>
        </w:rPr>
        <w:t>Especificaciones Técnicas -  Información al Usuario</w:t>
      </w:r>
      <w:r w:rsidR="00023F45">
        <w:rPr>
          <w:rFonts w:ascii="Calibri" w:eastAsia="Calibri" w:hAnsi="Calibri" w:cs="Calibri"/>
          <w:color w:val="000000"/>
          <w:sz w:val="24"/>
          <w:szCs w:val="24"/>
        </w:rPr>
        <w:t>.</w:t>
      </w:r>
    </w:p>
    <w:p w14:paraId="2DB408A6" w14:textId="77777777" w:rsidR="00023F45" w:rsidRDefault="00244D4D" w:rsidP="00244D4D">
      <w:pPr>
        <w:pStyle w:val="Ttulo4"/>
        <w:rPr>
          <w:rFonts w:eastAsia="Calibri"/>
        </w:rPr>
      </w:pPr>
      <w:bookmarkStart w:id="63" w:name="_Toc90120698"/>
      <w:bookmarkStart w:id="64" w:name="_Toc90488350"/>
      <w:r>
        <w:rPr>
          <w:rFonts w:eastAsia="Calibri"/>
        </w:rPr>
        <w:t>Priorización del Transporte Público y Gestión de Flota</w:t>
      </w:r>
      <w:bookmarkEnd w:id="63"/>
      <w:bookmarkEnd w:id="64"/>
    </w:p>
    <w:p w14:paraId="51C2A3DC" w14:textId="77777777" w:rsidR="00023F45" w:rsidRPr="00244D4D" w:rsidRDefault="00023F45" w:rsidP="00244D4D">
      <w:pPr>
        <w:pBdr>
          <w:top w:val="nil"/>
          <w:left w:val="nil"/>
          <w:bottom w:val="nil"/>
          <w:right w:val="nil"/>
          <w:between w:val="nil"/>
        </w:pBdr>
        <w:shd w:val="clear" w:color="auto" w:fill="FFFFFF"/>
        <w:jc w:val="both"/>
        <w:rPr>
          <w:rFonts w:ascii="Calibri" w:eastAsia="Calibri" w:hAnsi="Calibri" w:cs="Calibri"/>
          <w:color w:val="000000"/>
          <w:sz w:val="24"/>
          <w:szCs w:val="24"/>
        </w:rPr>
      </w:pPr>
      <w:r w:rsidRPr="00244D4D">
        <w:rPr>
          <w:rFonts w:ascii="Calibri" w:eastAsia="Calibri" w:hAnsi="Calibri" w:cs="Calibri"/>
          <w:color w:val="000000"/>
          <w:sz w:val="24"/>
          <w:szCs w:val="24"/>
        </w:rPr>
        <w:t xml:space="preserve">El </w:t>
      </w:r>
      <w:r w:rsidR="00244D4D">
        <w:rPr>
          <w:rFonts w:ascii="Calibri" w:eastAsia="Calibri" w:hAnsi="Calibri" w:cs="Calibri"/>
          <w:color w:val="000000"/>
          <w:sz w:val="24"/>
          <w:szCs w:val="24"/>
        </w:rPr>
        <w:t>s</w:t>
      </w:r>
      <w:r w:rsidR="00C424CC">
        <w:rPr>
          <w:rFonts w:ascii="Calibri" w:eastAsia="Calibri" w:hAnsi="Calibri" w:cs="Calibri"/>
          <w:color w:val="000000"/>
          <w:sz w:val="24"/>
          <w:szCs w:val="24"/>
        </w:rPr>
        <w:t>ubsistema de priorización del transporte p</w:t>
      </w:r>
      <w:r w:rsidRPr="00244D4D">
        <w:rPr>
          <w:rFonts w:ascii="Calibri" w:eastAsia="Calibri" w:hAnsi="Calibri" w:cs="Calibri"/>
          <w:color w:val="000000"/>
          <w:sz w:val="24"/>
          <w:szCs w:val="24"/>
        </w:rPr>
        <w:t>úblico</w:t>
      </w:r>
      <w:r w:rsidR="00C424CC">
        <w:rPr>
          <w:rFonts w:ascii="Calibri" w:eastAsia="Calibri" w:hAnsi="Calibri" w:cs="Calibri"/>
          <w:color w:val="000000"/>
          <w:sz w:val="24"/>
          <w:szCs w:val="24"/>
        </w:rPr>
        <w:t xml:space="preserve"> y gestión de f</w:t>
      </w:r>
      <w:r w:rsidR="00244D4D">
        <w:rPr>
          <w:rFonts w:ascii="Calibri" w:eastAsia="Calibri" w:hAnsi="Calibri" w:cs="Calibri"/>
          <w:color w:val="000000"/>
          <w:sz w:val="24"/>
          <w:szCs w:val="24"/>
        </w:rPr>
        <w:t>lota</w:t>
      </w:r>
      <w:r w:rsidRPr="00244D4D">
        <w:rPr>
          <w:rFonts w:ascii="Calibri" w:eastAsia="Calibri" w:hAnsi="Calibri" w:cs="Calibri"/>
          <w:color w:val="000000"/>
          <w:sz w:val="24"/>
          <w:szCs w:val="24"/>
        </w:rPr>
        <w:t xml:space="preserve">, será desarrollado buscando la optimización de los tiempos de viaje y aumento de las velocidades comerciales de los servicios, </w:t>
      </w:r>
      <w:r w:rsidRPr="00244D4D">
        <w:rPr>
          <w:rFonts w:ascii="Calibri" w:eastAsia="Calibri" w:hAnsi="Calibri" w:cs="Calibri"/>
          <w:sz w:val="24"/>
          <w:szCs w:val="24"/>
        </w:rPr>
        <w:t>para de este</w:t>
      </w:r>
      <w:r w:rsidRPr="00244D4D">
        <w:rPr>
          <w:rFonts w:ascii="Calibri" w:eastAsia="Calibri" w:hAnsi="Calibri" w:cs="Calibri"/>
          <w:color w:val="000000"/>
          <w:sz w:val="24"/>
          <w:szCs w:val="24"/>
        </w:rPr>
        <w:t xml:space="preserve"> modo</w:t>
      </w:r>
      <w:r w:rsidRPr="00244D4D">
        <w:rPr>
          <w:rFonts w:ascii="Calibri" w:eastAsia="Calibri" w:hAnsi="Calibri" w:cs="Calibri"/>
          <w:sz w:val="24"/>
          <w:szCs w:val="24"/>
        </w:rPr>
        <w:t xml:space="preserve"> </w:t>
      </w:r>
      <w:r w:rsidRPr="00244D4D">
        <w:rPr>
          <w:rFonts w:ascii="Calibri" w:eastAsia="Calibri" w:hAnsi="Calibri" w:cs="Calibri"/>
          <w:color w:val="000000"/>
          <w:sz w:val="24"/>
          <w:szCs w:val="24"/>
        </w:rPr>
        <w:t>lograr beneficios generales que alienten el uso de buses como modo de transporte, disminuyendo o minimizando la participación del vehículo particular.</w:t>
      </w:r>
    </w:p>
    <w:p w14:paraId="33150EC2" w14:textId="77777777" w:rsidR="00023F45" w:rsidRPr="00244D4D" w:rsidRDefault="00023F45" w:rsidP="00244D4D">
      <w:pPr>
        <w:pBdr>
          <w:top w:val="nil"/>
          <w:left w:val="nil"/>
          <w:bottom w:val="nil"/>
          <w:right w:val="nil"/>
          <w:between w:val="nil"/>
        </w:pBdr>
        <w:shd w:val="clear" w:color="auto" w:fill="FFFFFF"/>
        <w:jc w:val="both"/>
        <w:rPr>
          <w:rFonts w:ascii="Calibri" w:eastAsia="Calibri" w:hAnsi="Calibri" w:cs="Calibri"/>
          <w:color w:val="000000"/>
          <w:sz w:val="24"/>
          <w:szCs w:val="24"/>
        </w:rPr>
      </w:pPr>
      <w:r w:rsidRPr="00244D4D">
        <w:rPr>
          <w:rFonts w:ascii="Calibri" w:eastAsia="Calibri" w:hAnsi="Calibri" w:cs="Calibri"/>
          <w:color w:val="000000"/>
          <w:sz w:val="24"/>
          <w:szCs w:val="24"/>
        </w:rPr>
        <w:t xml:space="preserve">Este subsistema tiene como eje de su operación la detección de la posición relativa de los buses respecto de la red de semáforos, la identificación del </w:t>
      </w:r>
      <w:r w:rsidRPr="00244D4D">
        <w:rPr>
          <w:rFonts w:ascii="Calibri" w:eastAsia="Calibri" w:hAnsi="Calibri" w:cs="Calibri"/>
          <w:sz w:val="24"/>
          <w:szCs w:val="24"/>
        </w:rPr>
        <w:t>desfase</w:t>
      </w:r>
      <w:r w:rsidRPr="00244D4D">
        <w:rPr>
          <w:rFonts w:ascii="Calibri" w:eastAsia="Calibri" w:hAnsi="Calibri" w:cs="Calibri"/>
          <w:color w:val="000000"/>
          <w:sz w:val="24"/>
          <w:szCs w:val="24"/>
        </w:rPr>
        <w:t xml:space="preserve"> existente entre su ubicación espacio-temporal respecto del cronograma de operación previsto, y la adaptación de las fases semaforizadas que permitan restablecer las condiciones de circulación correctas.</w:t>
      </w:r>
    </w:p>
    <w:p w14:paraId="49E3E82A" w14:textId="77777777" w:rsidR="00023F45" w:rsidRPr="00244D4D" w:rsidRDefault="00023F45" w:rsidP="00244D4D">
      <w:pPr>
        <w:pBdr>
          <w:top w:val="nil"/>
          <w:left w:val="nil"/>
          <w:bottom w:val="nil"/>
          <w:right w:val="nil"/>
          <w:between w:val="nil"/>
        </w:pBdr>
        <w:shd w:val="clear" w:color="auto" w:fill="FFFFFF"/>
        <w:jc w:val="both"/>
        <w:rPr>
          <w:rFonts w:ascii="Calibri" w:eastAsia="Calibri" w:hAnsi="Calibri" w:cs="Calibri"/>
          <w:color w:val="000000"/>
          <w:sz w:val="24"/>
          <w:szCs w:val="24"/>
        </w:rPr>
      </w:pPr>
      <w:r w:rsidRPr="00244D4D">
        <w:rPr>
          <w:rFonts w:ascii="Calibri" w:eastAsia="Calibri" w:hAnsi="Calibri" w:cs="Calibri"/>
          <w:color w:val="000000"/>
          <w:sz w:val="24"/>
          <w:szCs w:val="24"/>
        </w:rPr>
        <w:t xml:space="preserve">El </w:t>
      </w:r>
      <w:r w:rsidR="00244D4D">
        <w:rPr>
          <w:rFonts w:ascii="Calibri" w:eastAsia="Calibri" w:hAnsi="Calibri" w:cs="Calibri"/>
          <w:color w:val="000000"/>
          <w:sz w:val="24"/>
          <w:szCs w:val="24"/>
        </w:rPr>
        <w:t>sub</w:t>
      </w:r>
      <w:r w:rsidRPr="00244D4D">
        <w:rPr>
          <w:rFonts w:ascii="Calibri" w:eastAsia="Calibri" w:hAnsi="Calibri" w:cs="Calibri"/>
          <w:color w:val="000000"/>
          <w:sz w:val="24"/>
          <w:szCs w:val="24"/>
        </w:rPr>
        <w:t xml:space="preserve">sistema busca también la minimización de los tiempos de viaje de los buses de acuerdo con sus recorridos establecidos, mediante la mejora de la circulación tanto en vías con carriles </w:t>
      </w:r>
      <w:r w:rsidR="00AF124C">
        <w:rPr>
          <w:rFonts w:ascii="Calibri" w:eastAsia="Calibri" w:hAnsi="Calibri" w:cs="Calibri"/>
          <w:color w:val="000000"/>
          <w:sz w:val="24"/>
          <w:szCs w:val="24"/>
        </w:rPr>
        <w:t xml:space="preserve">segregados </w:t>
      </w:r>
      <w:r w:rsidRPr="00244D4D">
        <w:rPr>
          <w:rFonts w:ascii="Calibri" w:eastAsia="Calibri" w:hAnsi="Calibri" w:cs="Calibri"/>
          <w:color w:val="000000"/>
          <w:sz w:val="24"/>
          <w:szCs w:val="24"/>
        </w:rPr>
        <w:t>(BRT) como en aquellas arterias donde se presentan rutas de transporte que comparten el espacio vial con el resto de los vehículos.</w:t>
      </w:r>
    </w:p>
    <w:p w14:paraId="474E7C3B" w14:textId="77777777" w:rsidR="00023F45" w:rsidRPr="00244D4D" w:rsidRDefault="00023F45" w:rsidP="00244D4D">
      <w:pPr>
        <w:pBdr>
          <w:top w:val="nil"/>
          <w:left w:val="nil"/>
          <w:bottom w:val="nil"/>
          <w:right w:val="nil"/>
          <w:between w:val="nil"/>
        </w:pBdr>
        <w:shd w:val="clear" w:color="auto" w:fill="FFFFFF"/>
        <w:jc w:val="both"/>
        <w:rPr>
          <w:rFonts w:ascii="Calibri" w:eastAsia="Calibri" w:hAnsi="Calibri" w:cs="Calibri"/>
          <w:color w:val="000000"/>
          <w:sz w:val="24"/>
          <w:szCs w:val="24"/>
        </w:rPr>
      </w:pPr>
      <w:r w:rsidRPr="00244D4D">
        <w:rPr>
          <w:rFonts w:ascii="Calibri" w:eastAsia="Calibri" w:hAnsi="Calibri" w:cs="Calibri"/>
          <w:color w:val="000000"/>
          <w:sz w:val="24"/>
          <w:szCs w:val="24"/>
        </w:rPr>
        <w:t xml:space="preserve">El </w:t>
      </w:r>
      <w:r w:rsidR="0017646F">
        <w:rPr>
          <w:rFonts w:ascii="Calibri" w:eastAsia="Calibri" w:hAnsi="Calibri" w:cs="Calibri"/>
          <w:color w:val="000000"/>
          <w:sz w:val="24"/>
          <w:szCs w:val="24"/>
        </w:rPr>
        <w:t>sub</w:t>
      </w:r>
      <w:r w:rsidRPr="00244D4D">
        <w:rPr>
          <w:rFonts w:ascii="Calibri" w:eastAsia="Calibri" w:hAnsi="Calibri" w:cs="Calibri"/>
          <w:color w:val="000000"/>
          <w:sz w:val="24"/>
          <w:szCs w:val="24"/>
        </w:rPr>
        <w:t xml:space="preserve">sistema se apoya en la detección de la presencia de los buses durante su recorrido, y permite accionar sobre los elementos de control (semáforos), modificando en general la longitud de fase, de modo que los vehículos de transporte </w:t>
      </w:r>
      <w:r w:rsidRPr="00244D4D">
        <w:rPr>
          <w:rFonts w:ascii="Calibri" w:eastAsia="Calibri" w:hAnsi="Calibri" w:cs="Calibri"/>
          <w:sz w:val="24"/>
          <w:szCs w:val="24"/>
        </w:rPr>
        <w:t>público</w:t>
      </w:r>
      <w:r w:rsidRPr="00244D4D">
        <w:rPr>
          <w:rFonts w:ascii="Calibri" w:eastAsia="Calibri" w:hAnsi="Calibri" w:cs="Calibri"/>
          <w:color w:val="000000"/>
          <w:sz w:val="24"/>
          <w:szCs w:val="24"/>
        </w:rPr>
        <w:t xml:space="preserve"> sean beneficiados a través de la minimización de los tiempos de espera.</w:t>
      </w:r>
    </w:p>
    <w:p w14:paraId="2900CFA2" w14:textId="77777777" w:rsidR="00023F45" w:rsidRPr="00244D4D" w:rsidRDefault="00023F45" w:rsidP="00244D4D">
      <w:pPr>
        <w:pBdr>
          <w:top w:val="nil"/>
          <w:left w:val="nil"/>
          <w:bottom w:val="nil"/>
          <w:right w:val="nil"/>
          <w:between w:val="nil"/>
        </w:pBdr>
        <w:shd w:val="clear" w:color="auto" w:fill="FFFFFF"/>
        <w:jc w:val="both"/>
        <w:rPr>
          <w:rFonts w:ascii="Calibri" w:eastAsia="Calibri" w:hAnsi="Calibri" w:cs="Calibri"/>
          <w:color w:val="000000"/>
          <w:sz w:val="24"/>
          <w:szCs w:val="24"/>
        </w:rPr>
      </w:pPr>
      <w:r w:rsidRPr="00244D4D">
        <w:rPr>
          <w:rFonts w:ascii="Calibri" w:eastAsia="Calibri" w:hAnsi="Calibri" w:cs="Calibri"/>
          <w:color w:val="000000"/>
          <w:sz w:val="24"/>
          <w:szCs w:val="24"/>
        </w:rPr>
        <w:t xml:space="preserve">Se </w:t>
      </w:r>
      <w:r w:rsidR="00AF124C">
        <w:rPr>
          <w:rFonts w:ascii="Calibri" w:eastAsia="Calibri" w:hAnsi="Calibri" w:cs="Calibri"/>
          <w:color w:val="000000"/>
          <w:sz w:val="24"/>
          <w:szCs w:val="24"/>
        </w:rPr>
        <w:t xml:space="preserve">solicita </w:t>
      </w:r>
      <w:r w:rsidRPr="00244D4D">
        <w:rPr>
          <w:rFonts w:ascii="Calibri" w:eastAsia="Calibri" w:hAnsi="Calibri" w:cs="Calibri"/>
          <w:color w:val="000000"/>
          <w:sz w:val="24"/>
          <w:szCs w:val="24"/>
        </w:rPr>
        <w:t xml:space="preserve">que la detección de los vehículos de transporte </w:t>
      </w:r>
      <w:r w:rsidRPr="00244D4D">
        <w:rPr>
          <w:rFonts w:ascii="Calibri" w:eastAsia="Calibri" w:hAnsi="Calibri" w:cs="Calibri"/>
          <w:sz w:val="24"/>
          <w:szCs w:val="24"/>
        </w:rPr>
        <w:t>público</w:t>
      </w:r>
      <w:r w:rsidRPr="00244D4D">
        <w:rPr>
          <w:rFonts w:ascii="Calibri" w:eastAsia="Calibri" w:hAnsi="Calibri" w:cs="Calibri"/>
          <w:color w:val="000000"/>
          <w:sz w:val="24"/>
          <w:szCs w:val="24"/>
        </w:rPr>
        <w:t xml:space="preserve"> se realice mediante la inclusión de tecnología GPS en cada una de las unidades, y por medio de la identificación por detectores (</w:t>
      </w:r>
      <w:r w:rsidRPr="00244D4D">
        <w:rPr>
          <w:rFonts w:ascii="Calibri" w:eastAsia="Calibri" w:hAnsi="Calibri" w:cs="Calibri"/>
          <w:sz w:val="24"/>
          <w:szCs w:val="24"/>
        </w:rPr>
        <w:t>vídeo</w:t>
      </w:r>
      <w:r w:rsidRPr="00244D4D">
        <w:rPr>
          <w:rFonts w:ascii="Calibri" w:eastAsia="Calibri" w:hAnsi="Calibri" w:cs="Calibri"/>
          <w:color w:val="000000"/>
          <w:sz w:val="24"/>
          <w:szCs w:val="24"/>
        </w:rPr>
        <w:t xml:space="preserve"> detección, espiras físicas), ubicadas en las intersecciones y que forman parte del sistema adaptativo presente en los corredores involucrados.</w:t>
      </w:r>
    </w:p>
    <w:p w14:paraId="1F2A386B" w14:textId="77777777" w:rsidR="00023F45" w:rsidRPr="00244D4D" w:rsidRDefault="00023F45" w:rsidP="00244D4D">
      <w:pPr>
        <w:pBdr>
          <w:top w:val="nil"/>
          <w:left w:val="nil"/>
          <w:bottom w:val="nil"/>
          <w:right w:val="nil"/>
          <w:between w:val="nil"/>
        </w:pBdr>
        <w:shd w:val="clear" w:color="auto" w:fill="FFFFFF"/>
        <w:jc w:val="both"/>
        <w:rPr>
          <w:rFonts w:ascii="Calibri" w:eastAsia="Calibri" w:hAnsi="Calibri" w:cs="Calibri"/>
          <w:color w:val="000000"/>
          <w:sz w:val="24"/>
          <w:szCs w:val="24"/>
        </w:rPr>
      </w:pPr>
      <w:r w:rsidRPr="00244D4D">
        <w:rPr>
          <w:rFonts w:ascii="Calibri" w:eastAsia="Calibri" w:hAnsi="Calibri" w:cs="Calibri"/>
          <w:color w:val="000000"/>
          <w:sz w:val="24"/>
          <w:szCs w:val="24"/>
        </w:rPr>
        <w:t>La presencia de tecn</w:t>
      </w:r>
      <w:r w:rsidR="00AF124C">
        <w:rPr>
          <w:rFonts w:ascii="Calibri" w:eastAsia="Calibri" w:hAnsi="Calibri" w:cs="Calibri"/>
          <w:color w:val="000000"/>
          <w:sz w:val="24"/>
          <w:szCs w:val="24"/>
        </w:rPr>
        <w:t>ología GPS en los buses, permitirá</w:t>
      </w:r>
      <w:r w:rsidRPr="00244D4D">
        <w:rPr>
          <w:rFonts w:ascii="Calibri" w:eastAsia="Calibri" w:hAnsi="Calibri" w:cs="Calibri"/>
          <w:color w:val="000000"/>
          <w:sz w:val="24"/>
          <w:szCs w:val="24"/>
        </w:rPr>
        <w:t xml:space="preserve"> además incluir elementos de </w:t>
      </w:r>
      <w:r w:rsidRPr="00244D4D">
        <w:rPr>
          <w:rFonts w:ascii="Calibri" w:eastAsia="Calibri" w:hAnsi="Calibri" w:cs="Calibri"/>
          <w:i/>
          <w:color w:val="000000"/>
          <w:sz w:val="24"/>
          <w:szCs w:val="24"/>
        </w:rPr>
        <w:t>control de flota</w:t>
      </w:r>
      <w:r w:rsidRPr="00244D4D">
        <w:rPr>
          <w:rFonts w:ascii="Calibri" w:eastAsia="Calibri" w:hAnsi="Calibri" w:cs="Calibri"/>
          <w:color w:val="000000"/>
          <w:sz w:val="24"/>
          <w:szCs w:val="24"/>
        </w:rPr>
        <w:t>, mediante el seguimiento de las unidades y la definición de acciones ante la detección de irregul</w:t>
      </w:r>
      <w:r w:rsidR="00AF124C">
        <w:rPr>
          <w:rFonts w:ascii="Calibri" w:eastAsia="Calibri" w:hAnsi="Calibri" w:cs="Calibri"/>
          <w:color w:val="000000"/>
          <w:sz w:val="24"/>
          <w:szCs w:val="24"/>
        </w:rPr>
        <w:t>aridades, y permitirá</w:t>
      </w:r>
      <w:r w:rsidRPr="00244D4D">
        <w:rPr>
          <w:rFonts w:ascii="Calibri" w:eastAsia="Calibri" w:hAnsi="Calibri" w:cs="Calibri"/>
          <w:color w:val="000000"/>
          <w:sz w:val="24"/>
          <w:szCs w:val="24"/>
        </w:rPr>
        <w:t xml:space="preserve"> disponer de datos en tiempo real que alimenten a los sistemas de información al usuario, por ejemplo, información sobre el tiempo de arribo a las estaciones.</w:t>
      </w:r>
    </w:p>
    <w:p w14:paraId="31C32E0C" w14:textId="77777777" w:rsidR="00023F45" w:rsidRPr="00244D4D" w:rsidRDefault="00023F45" w:rsidP="00244D4D">
      <w:pPr>
        <w:pBdr>
          <w:top w:val="single" w:sz="4" w:space="1" w:color="000000"/>
          <w:left w:val="single" w:sz="4" w:space="4" w:color="000000"/>
          <w:bottom w:val="single" w:sz="4" w:space="1" w:color="000000"/>
          <w:right w:val="single" w:sz="4" w:space="4" w:color="000000"/>
          <w:between w:val="nil"/>
        </w:pBdr>
        <w:shd w:val="clear" w:color="auto" w:fill="FFFFFF"/>
        <w:jc w:val="both"/>
        <w:rPr>
          <w:rFonts w:ascii="Calibri" w:eastAsia="Calibri" w:hAnsi="Calibri" w:cs="Calibri"/>
          <w:b/>
          <w:i/>
          <w:color w:val="000000"/>
          <w:sz w:val="24"/>
          <w:szCs w:val="24"/>
        </w:rPr>
      </w:pPr>
      <w:r w:rsidRPr="00244D4D">
        <w:rPr>
          <w:rFonts w:ascii="Calibri" w:eastAsia="Calibri" w:hAnsi="Calibri" w:cs="Calibri"/>
          <w:b/>
          <w:i/>
          <w:color w:val="000000"/>
          <w:sz w:val="24"/>
          <w:szCs w:val="24"/>
        </w:rPr>
        <w:t xml:space="preserve">El </w:t>
      </w:r>
      <w:r w:rsidR="0017646F">
        <w:rPr>
          <w:rFonts w:ascii="Calibri" w:eastAsia="Calibri" w:hAnsi="Calibri" w:cs="Calibri"/>
          <w:b/>
          <w:i/>
          <w:color w:val="000000"/>
          <w:sz w:val="24"/>
          <w:szCs w:val="24"/>
        </w:rPr>
        <w:t>s</w:t>
      </w:r>
      <w:r w:rsidRPr="00244D4D">
        <w:rPr>
          <w:rFonts w:ascii="Calibri" w:eastAsia="Calibri" w:hAnsi="Calibri" w:cs="Calibri"/>
          <w:b/>
          <w:i/>
          <w:color w:val="000000"/>
          <w:sz w:val="24"/>
          <w:szCs w:val="24"/>
        </w:rPr>
        <w:t xml:space="preserve">ubsistema propone la mejora en la eficiencia del </w:t>
      </w:r>
      <w:r w:rsidR="00421A35">
        <w:rPr>
          <w:rFonts w:ascii="Calibri" w:eastAsia="Calibri" w:hAnsi="Calibri" w:cs="Calibri"/>
          <w:b/>
          <w:i/>
          <w:sz w:val="24"/>
          <w:szCs w:val="24"/>
        </w:rPr>
        <w:t>t</w:t>
      </w:r>
      <w:r w:rsidR="00421A35">
        <w:rPr>
          <w:rFonts w:ascii="Calibri" w:eastAsia="Calibri" w:hAnsi="Calibri" w:cs="Calibri"/>
          <w:b/>
          <w:i/>
          <w:color w:val="000000"/>
          <w:sz w:val="24"/>
          <w:szCs w:val="24"/>
        </w:rPr>
        <w:t>ransporte p</w:t>
      </w:r>
      <w:r w:rsidRPr="00244D4D">
        <w:rPr>
          <w:rFonts w:ascii="Calibri" w:eastAsia="Calibri" w:hAnsi="Calibri" w:cs="Calibri"/>
          <w:b/>
          <w:i/>
          <w:color w:val="000000"/>
          <w:sz w:val="24"/>
          <w:szCs w:val="24"/>
        </w:rPr>
        <w:t xml:space="preserve">úblico en todos sus componentes: ECOVIA, </w:t>
      </w:r>
      <w:r w:rsidRPr="00244D4D">
        <w:rPr>
          <w:rFonts w:ascii="Calibri" w:eastAsia="Calibri" w:hAnsi="Calibri" w:cs="Calibri"/>
          <w:b/>
          <w:i/>
          <w:sz w:val="24"/>
          <w:szCs w:val="24"/>
        </w:rPr>
        <w:t>Trans Metro</w:t>
      </w:r>
      <w:r w:rsidR="00AF124C">
        <w:rPr>
          <w:rFonts w:ascii="Calibri" w:eastAsia="Calibri" w:hAnsi="Calibri" w:cs="Calibri"/>
          <w:b/>
          <w:i/>
          <w:color w:val="000000"/>
          <w:sz w:val="24"/>
          <w:szCs w:val="24"/>
        </w:rPr>
        <w:t xml:space="preserve"> y Metrobu</w:t>
      </w:r>
      <w:r w:rsidR="0017646F">
        <w:rPr>
          <w:rFonts w:ascii="Calibri" w:eastAsia="Calibri" w:hAnsi="Calibri" w:cs="Calibri"/>
          <w:b/>
          <w:i/>
          <w:color w:val="000000"/>
          <w:sz w:val="24"/>
          <w:szCs w:val="24"/>
        </w:rPr>
        <w:t>s</w:t>
      </w:r>
      <w:r w:rsidRPr="00244D4D">
        <w:rPr>
          <w:rFonts w:ascii="Calibri" w:eastAsia="Calibri" w:hAnsi="Calibri" w:cs="Calibri"/>
          <w:b/>
          <w:i/>
          <w:color w:val="000000"/>
          <w:sz w:val="24"/>
          <w:szCs w:val="24"/>
        </w:rPr>
        <w:t xml:space="preserve">. Se basa en el seguimiento de los buses mediante sistema de posicionamiento GPS, e identificación y posicionamiento de los vehículos de transporte público por medio de detectores posicionados en secciones estratégicas que permiten optimizar sus recorridos mediante la asignación de </w:t>
      </w:r>
      <w:r w:rsidR="0017646F" w:rsidRPr="00244D4D">
        <w:rPr>
          <w:rFonts w:ascii="Calibri" w:eastAsia="Calibri" w:hAnsi="Calibri" w:cs="Calibri"/>
          <w:b/>
          <w:i/>
          <w:color w:val="000000"/>
          <w:sz w:val="24"/>
          <w:szCs w:val="24"/>
        </w:rPr>
        <w:t>prioridades en</w:t>
      </w:r>
      <w:r w:rsidRPr="00244D4D">
        <w:rPr>
          <w:rFonts w:ascii="Calibri" w:eastAsia="Calibri" w:hAnsi="Calibri" w:cs="Calibri"/>
          <w:b/>
          <w:i/>
          <w:color w:val="000000"/>
          <w:sz w:val="24"/>
          <w:szCs w:val="24"/>
        </w:rPr>
        <w:t xml:space="preserve"> las intersecciones semaforizadas y gestionar su operación.</w:t>
      </w:r>
    </w:p>
    <w:p w14:paraId="27CA5FA6" w14:textId="77777777" w:rsidR="00023F45" w:rsidRDefault="00023F45" w:rsidP="00244D4D">
      <w:pPr>
        <w:pBdr>
          <w:top w:val="nil"/>
          <w:left w:val="nil"/>
          <w:bottom w:val="nil"/>
          <w:right w:val="nil"/>
          <w:between w:val="nil"/>
        </w:pBdr>
        <w:shd w:val="clear" w:color="auto" w:fill="FFFFFF"/>
        <w:jc w:val="both"/>
        <w:rPr>
          <w:rFonts w:ascii="Calibri" w:eastAsia="Calibri" w:hAnsi="Calibri" w:cs="Calibri"/>
          <w:color w:val="000000"/>
          <w:sz w:val="24"/>
          <w:szCs w:val="24"/>
        </w:rPr>
      </w:pPr>
      <w:r w:rsidRPr="00244D4D">
        <w:rPr>
          <w:rFonts w:ascii="Calibri" w:eastAsia="Calibri" w:hAnsi="Calibri" w:cs="Calibri"/>
          <w:color w:val="000000"/>
          <w:sz w:val="24"/>
          <w:szCs w:val="24"/>
        </w:rPr>
        <w:t xml:space="preserve">Las características generales del </w:t>
      </w:r>
      <w:r w:rsidR="00AF124C">
        <w:rPr>
          <w:rFonts w:ascii="Calibri" w:eastAsia="Calibri" w:hAnsi="Calibri" w:cs="Calibri"/>
          <w:color w:val="000000"/>
          <w:sz w:val="24"/>
          <w:szCs w:val="24"/>
        </w:rPr>
        <w:t>sub</w:t>
      </w:r>
      <w:r w:rsidRPr="00244D4D">
        <w:rPr>
          <w:rFonts w:ascii="Calibri" w:eastAsia="Calibri" w:hAnsi="Calibri" w:cs="Calibri"/>
          <w:color w:val="000000"/>
          <w:sz w:val="24"/>
          <w:szCs w:val="24"/>
        </w:rPr>
        <w:t xml:space="preserve">sistema se encuentran detalladas en el documento </w:t>
      </w:r>
      <w:r w:rsidRPr="00244D4D">
        <w:rPr>
          <w:rFonts w:ascii="Calibri" w:eastAsia="Calibri" w:hAnsi="Calibri" w:cs="Calibri"/>
          <w:b/>
          <w:i/>
          <w:color w:val="000000"/>
          <w:sz w:val="24"/>
          <w:szCs w:val="24"/>
        </w:rPr>
        <w:t>Especificaciones Técnicas- Priorización del Transporte Público</w:t>
      </w:r>
      <w:r w:rsidR="0017646F">
        <w:rPr>
          <w:rFonts w:ascii="Calibri" w:eastAsia="Calibri" w:hAnsi="Calibri" w:cs="Calibri"/>
          <w:b/>
          <w:i/>
          <w:color w:val="000000"/>
          <w:sz w:val="24"/>
          <w:szCs w:val="24"/>
        </w:rPr>
        <w:t xml:space="preserve"> y Gestión de Flota</w:t>
      </w:r>
      <w:r w:rsidR="0017646F">
        <w:rPr>
          <w:rFonts w:ascii="Calibri" w:eastAsia="Calibri" w:hAnsi="Calibri" w:cs="Calibri"/>
          <w:color w:val="000000"/>
          <w:sz w:val="24"/>
          <w:szCs w:val="24"/>
        </w:rPr>
        <w:t>.</w:t>
      </w:r>
    </w:p>
    <w:p w14:paraId="19C41C41" w14:textId="77777777" w:rsidR="0017646F" w:rsidRDefault="0017646F" w:rsidP="0017646F">
      <w:pPr>
        <w:pStyle w:val="Ttulo4"/>
        <w:rPr>
          <w:rFonts w:eastAsia="Calibri"/>
        </w:rPr>
      </w:pPr>
      <w:bookmarkStart w:id="65" w:name="_Toc90120699"/>
      <w:bookmarkStart w:id="66" w:name="_Toc90488351"/>
      <w:r>
        <w:rPr>
          <w:rFonts w:eastAsia="Calibri"/>
        </w:rPr>
        <w:t>Monitoreo y Calidad del Aire</w:t>
      </w:r>
      <w:bookmarkEnd w:id="65"/>
      <w:bookmarkEnd w:id="66"/>
    </w:p>
    <w:p w14:paraId="2EE849ED" w14:textId="77777777" w:rsidR="0017646F" w:rsidRPr="0017646F" w:rsidRDefault="0017646F" w:rsidP="0017646F">
      <w:pPr>
        <w:pBdr>
          <w:top w:val="nil"/>
          <w:left w:val="nil"/>
          <w:bottom w:val="nil"/>
          <w:right w:val="nil"/>
          <w:between w:val="nil"/>
        </w:pBdr>
        <w:shd w:val="clear" w:color="auto" w:fill="FFFFFF"/>
        <w:jc w:val="both"/>
        <w:rPr>
          <w:rFonts w:ascii="Calibri" w:eastAsia="Calibri" w:hAnsi="Calibri" w:cs="Calibri"/>
          <w:color w:val="000000"/>
          <w:sz w:val="24"/>
          <w:szCs w:val="24"/>
        </w:rPr>
      </w:pPr>
      <w:r w:rsidRPr="0017646F">
        <w:rPr>
          <w:rFonts w:ascii="Calibri" w:eastAsia="Calibri" w:hAnsi="Calibri" w:cs="Calibri"/>
          <w:color w:val="000000"/>
          <w:sz w:val="24"/>
          <w:szCs w:val="24"/>
        </w:rPr>
        <w:t xml:space="preserve">El </w:t>
      </w:r>
      <w:r w:rsidR="00B15A88">
        <w:rPr>
          <w:rFonts w:ascii="Calibri" w:eastAsia="Calibri" w:hAnsi="Calibri" w:cs="Calibri"/>
          <w:color w:val="000000"/>
          <w:sz w:val="24"/>
          <w:szCs w:val="24"/>
        </w:rPr>
        <w:t>sub</w:t>
      </w:r>
      <w:r w:rsidRPr="0017646F">
        <w:rPr>
          <w:rFonts w:ascii="Calibri" w:eastAsia="Calibri" w:hAnsi="Calibri" w:cs="Calibri"/>
          <w:color w:val="000000"/>
          <w:sz w:val="24"/>
          <w:szCs w:val="24"/>
        </w:rPr>
        <w:t xml:space="preserve">sistema integra a su aplicación central un módulo de gestión del tránsito en función del monitoreo de la calidad del aire que actúa o puede actuar sobre la </w:t>
      </w:r>
      <w:r w:rsidR="00AF124C">
        <w:rPr>
          <w:rFonts w:ascii="Calibri" w:eastAsia="Calibri" w:hAnsi="Calibri" w:cs="Calibri"/>
          <w:color w:val="000000"/>
          <w:sz w:val="24"/>
          <w:szCs w:val="24"/>
        </w:rPr>
        <w:t xml:space="preserve">circulación vehicular </w:t>
      </w:r>
      <w:r w:rsidRPr="0017646F">
        <w:rPr>
          <w:rFonts w:ascii="Calibri" w:eastAsia="Calibri" w:hAnsi="Calibri" w:cs="Calibri"/>
          <w:color w:val="000000"/>
          <w:sz w:val="24"/>
          <w:szCs w:val="24"/>
        </w:rPr>
        <w:t>para mejorar la calidad del aire, al regular las condiciones de tránsito y las situaciones con impacto sobre la emisión de gases y material particulado debida a la presencia de motores alimentados con combustibles fósiles.</w:t>
      </w:r>
    </w:p>
    <w:p w14:paraId="2068CC50" w14:textId="77777777" w:rsidR="0017646F" w:rsidRPr="0017646F" w:rsidRDefault="0017646F" w:rsidP="0017646F">
      <w:pPr>
        <w:jc w:val="both"/>
        <w:rPr>
          <w:rFonts w:ascii="Calibri" w:eastAsia="Calibri" w:hAnsi="Calibri" w:cs="Calibri"/>
          <w:color w:val="000000"/>
          <w:sz w:val="24"/>
          <w:szCs w:val="24"/>
        </w:rPr>
      </w:pPr>
      <w:r w:rsidRPr="0017646F">
        <w:rPr>
          <w:rFonts w:ascii="Calibri" w:eastAsia="Calibri" w:hAnsi="Calibri" w:cs="Calibri"/>
          <w:color w:val="000000"/>
          <w:sz w:val="24"/>
          <w:szCs w:val="24"/>
        </w:rPr>
        <w:t xml:space="preserve">Para ello, el </w:t>
      </w:r>
      <w:r w:rsidR="00AF124C">
        <w:rPr>
          <w:rFonts w:ascii="Calibri" w:eastAsia="Calibri" w:hAnsi="Calibri" w:cs="Calibri"/>
          <w:color w:val="000000"/>
          <w:sz w:val="24"/>
          <w:szCs w:val="24"/>
        </w:rPr>
        <w:t>sub</w:t>
      </w:r>
      <w:r w:rsidRPr="0017646F">
        <w:rPr>
          <w:rFonts w:ascii="Calibri" w:eastAsia="Calibri" w:hAnsi="Calibri" w:cs="Calibri"/>
          <w:color w:val="000000"/>
          <w:sz w:val="24"/>
          <w:szCs w:val="24"/>
        </w:rPr>
        <w:t xml:space="preserve">sistema releva las condiciones del aire mediante estaciones de medición distribuidas en puntos </w:t>
      </w:r>
      <w:r w:rsidR="00AF124C">
        <w:rPr>
          <w:rFonts w:ascii="Calibri" w:eastAsia="Calibri" w:hAnsi="Calibri" w:cs="Calibri"/>
          <w:color w:val="000000"/>
          <w:sz w:val="24"/>
          <w:szCs w:val="24"/>
        </w:rPr>
        <w:t>estratégicos</w:t>
      </w:r>
      <w:r w:rsidRPr="0017646F">
        <w:rPr>
          <w:rFonts w:ascii="Calibri" w:eastAsia="Calibri" w:hAnsi="Calibri" w:cs="Calibri"/>
          <w:color w:val="000000"/>
          <w:sz w:val="24"/>
          <w:szCs w:val="24"/>
        </w:rPr>
        <w:t>. El tipo de estaciones permiten medicion</w:t>
      </w:r>
      <w:r w:rsidR="00AF124C">
        <w:rPr>
          <w:rFonts w:ascii="Calibri" w:eastAsia="Calibri" w:hAnsi="Calibri" w:cs="Calibri"/>
          <w:color w:val="000000"/>
          <w:sz w:val="24"/>
          <w:szCs w:val="24"/>
        </w:rPr>
        <w:t xml:space="preserve">es de control en tiempo real </w:t>
      </w:r>
      <w:r w:rsidRPr="0017646F">
        <w:rPr>
          <w:rFonts w:ascii="Calibri" w:eastAsia="Calibri" w:hAnsi="Calibri" w:cs="Calibri"/>
          <w:color w:val="000000"/>
          <w:sz w:val="24"/>
          <w:szCs w:val="24"/>
        </w:rPr>
        <w:t xml:space="preserve">de medidores para tener una localización suficientemente precisa para poder actuar rápidamente y de manera </w:t>
      </w:r>
      <w:r w:rsidRPr="0017646F">
        <w:rPr>
          <w:rFonts w:ascii="Calibri" w:eastAsia="Calibri" w:hAnsi="Calibri" w:cs="Calibri"/>
          <w:sz w:val="24"/>
          <w:szCs w:val="24"/>
        </w:rPr>
        <w:t>exacta</w:t>
      </w:r>
      <w:r w:rsidRPr="0017646F">
        <w:rPr>
          <w:rFonts w:ascii="Calibri" w:eastAsia="Calibri" w:hAnsi="Calibri" w:cs="Calibri"/>
          <w:color w:val="000000"/>
          <w:sz w:val="24"/>
          <w:szCs w:val="24"/>
        </w:rPr>
        <w:t xml:space="preserve"> en los puntos de más riesgo para la salud y no solamente informaciones generales del nivel calidad de</w:t>
      </w:r>
      <w:r w:rsidR="00AF124C">
        <w:rPr>
          <w:rFonts w:ascii="Calibri" w:eastAsia="Calibri" w:hAnsi="Calibri" w:cs="Calibri"/>
          <w:color w:val="000000"/>
          <w:sz w:val="24"/>
          <w:szCs w:val="24"/>
        </w:rPr>
        <w:t>l</w:t>
      </w:r>
      <w:r w:rsidRPr="0017646F">
        <w:rPr>
          <w:rFonts w:ascii="Calibri" w:eastAsia="Calibri" w:hAnsi="Calibri" w:cs="Calibri"/>
          <w:color w:val="000000"/>
          <w:sz w:val="24"/>
          <w:szCs w:val="24"/>
        </w:rPr>
        <w:t xml:space="preserve"> aire para el conjunto de la ciudad.</w:t>
      </w:r>
    </w:p>
    <w:p w14:paraId="6F72C9EA" w14:textId="77777777" w:rsidR="0017646F" w:rsidRPr="0017646F" w:rsidRDefault="0017646F" w:rsidP="0017646F">
      <w:pPr>
        <w:jc w:val="both"/>
        <w:rPr>
          <w:rFonts w:ascii="Calibri" w:eastAsia="Calibri" w:hAnsi="Calibri" w:cs="Calibri"/>
          <w:sz w:val="24"/>
          <w:szCs w:val="24"/>
        </w:rPr>
      </w:pPr>
      <w:r w:rsidRPr="0017646F">
        <w:rPr>
          <w:rFonts w:ascii="Calibri" w:eastAsia="Calibri" w:hAnsi="Calibri" w:cs="Calibri"/>
          <w:color w:val="000000"/>
          <w:sz w:val="24"/>
          <w:szCs w:val="24"/>
        </w:rPr>
        <w:t>Los detectores funcionan en entorno Web para facilitar su operación y presentan las características siguientes</w:t>
      </w:r>
      <w:r w:rsidRPr="0017646F">
        <w:rPr>
          <w:rFonts w:ascii="Calibri" w:eastAsia="Calibri" w:hAnsi="Calibri" w:cs="Calibri"/>
          <w:sz w:val="24"/>
          <w:szCs w:val="24"/>
        </w:rPr>
        <w:t>:</w:t>
      </w:r>
    </w:p>
    <w:p w14:paraId="21B90055" w14:textId="77777777" w:rsidR="0017646F" w:rsidRPr="0017646F" w:rsidRDefault="0017646F" w:rsidP="008934AA">
      <w:pPr>
        <w:numPr>
          <w:ilvl w:val="0"/>
          <w:numId w:val="19"/>
        </w:numPr>
        <w:spacing w:before="240"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Visualización de datos en tiempo real</w:t>
      </w:r>
      <w:r w:rsidRPr="0017646F">
        <w:rPr>
          <w:rFonts w:ascii="Calibri" w:eastAsia="Calibri" w:hAnsi="Calibri" w:cs="Calibri"/>
          <w:color w:val="FF0000"/>
          <w:sz w:val="24"/>
          <w:szCs w:val="24"/>
        </w:rPr>
        <w:t> </w:t>
      </w:r>
    </w:p>
    <w:p w14:paraId="514E8D20" w14:textId="77777777" w:rsidR="0017646F" w:rsidRPr="0017646F" w:rsidRDefault="0017646F" w:rsidP="008934AA">
      <w:pPr>
        <w:numPr>
          <w:ilvl w:val="0"/>
          <w:numId w:val="19"/>
        </w:numPr>
        <w:spacing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Estado de los equipos </w:t>
      </w:r>
    </w:p>
    <w:p w14:paraId="4D88F312" w14:textId="77777777" w:rsidR="0017646F" w:rsidRPr="0017646F" w:rsidRDefault="0017646F" w:rsidP="008934AA">
      <w:pPr>
        <w:numPr>
          <w:ilvl w:val="0"/>
          <w:numId w:val="19"/>
        </w:numPr>
        <w:spacing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Control remoto </w:t>
      </w:r>
    </w:p>
    <w:p w14:paraId="19E1C957" w14:textId="77777777" w:rsidR="0017646F" w:rsidRPr="0017646F" w:rsidRDefault="0017646F" w:rsidP="008934AA">
      <w:pPr>
        <w:numPr>
          <w:ilvl w:val="0"/>
          <w:numId w:val="19"/>
        </w:numPr>
        <w:spacing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Copia de datos (durante 1 año) </w:t>
      </w:r>
    </w:p>
    <w:p w14:paraId="05F5D33E" w14:textId="77777777" w:rsidR="0017646F" w:rsidRPr="0017646F" w:rsidRDefault="0017646F" w:rsidP="008934AA">
      <w:pPr>
        <w:numPr>
          <w:ilvl w:val="0"/>
          <w:numId w:val="19"/>
        </w:numPr>
        <w:spacing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Descarga de datos </w:t>
      </w:r>
    </w:p>
    <w:p w14:paraId="42B5B3AF" w14:textId="77777777" w:rsidR="0017646F" w:rsidRPr="0017646F" w:rsidRDefault="0017646F" w:rsidP="008934AA">
      <w:pPr>
        <w:numPr>
          <w:ilvl w:val="0"/>
          <w:numId w:val="19"/>
        </w:numPr>
        <w:spacing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Informes automáticos </w:t>
      </w:r>
    </w:p>
    <w:p w14:paraId="4FBB2953" w14:textId="77777777" w:rsidR="0017646F" w:rsidRPr="0017646F" w:rsidRDefault="0017646F" w:rsidP="008934AA">
      <w:pPr>
        <w:numPr>
          <w:ilvl w:val="0"/>
          <w:numId w:val="19"/>
        </w:numPr>
        <w:spacing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Alertas/alarmas mediante SMS y/o Email </w:t>
      </w:r>
    </w:p>
    <w:p w14:paraId="5A2D2C71" w14:textId="77777777" w:rsidR="0017646F" w:rsidRPr="0017646F" w:rsidRDefault="0017646F" w:rsidP="008934AA">
      <w:pPr>
        <w:numPr>
          <w:ilvl w:val="0"/>
          <w:numId w:val="19"/>
        </w:numPr>
        <w:spacing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Acceso a informes de análisis de datos </w:t>
      </w:r>
    </w:p>
    <w:p w14:paraId="120EDC58" w14:textId="77777777" w:rsidR="0017646F" w:rsidRPr="0017646F" w:rsidRDefault="0017646F" w:rsidP="008934AA">
      <w:pPr>
        <w:numPr>
          <w:ilvl w:val="0"/>
          <w:numId w:val="19"/>
        </w:numPr>
        <w:spacing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Gestión multi-instrumentistas </w:t>
      </w:r>
    </w:p>
    <w:p w14:paraId="5F27E805" w14:textId="77777777" w:rsidR="0017646F" w:rsidRPr="0017646F" w:rsidRDefault="0017646F" w:rsidP="008934AA">
      <w:pPr>
        <w:numPr>
          <w:ilvl w:val="0"/>
          <w:numId w:val="19"/>
        </w:numPr>
        <w:spacing w:after="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Encriptación de datos </w:t>
      </w:r>
    </w:p>
    <w:p w14:paraId="18FCEFAB" w14:textId="77777777" w:rsidR="0017646F" w:rsidRPr="00AF124C" w:rsidRDefault="0017646F" w:rsidP="008934AA">
      <w:pPr>
        <w:numPr>
          <w:ilvl w:val="0"/>
          <w:numId w:val="19"/>
        </w:numPr>
        <w:spacing w:after="240" w:line="312" w:lineRule="auto"/>
        <w:ind w:left="714" w:hanging="357"/>
        <w:jc w:val="both"/>
        <w:rPr>
          <w:rFonts w:ascii="Calibri" w:eastAsia="Calibri" w:hAnsi="Calibri" w:cs="Calibri"/>
          <w:sz w:val="24"/>
          <w:szCs w:val="24"/>
        </w:rPr>
      </w:pPr>
      <w:r w:rsidRPr="0017646F">
        <w:rPr>
          <w:rFonts w:ascii="Calibri" w:eastAsia="Calibri" w:hAnsi="Calibri" w:cs="Calibri"/>
          <w:sz w:val="24"/>
          <w:szCs w:val="24"/>
        </w:rPr>
        <w:t>Exportación base de datos</w:t>
      </w:r>
      <w:r w:rsidRPr="0017646F">
        <w:rPr>
          <w:rFonts w:ascii="Calibri" w:eastAsia="Calibri" w:hAnsi="Calibri" w:cs="Calibri"/>
          <w:color w:val="FF0000"/>
          <w:sz w:val="24"/>
          <w:szCs w:val="24"/>
        </w:rPr>
        <w:t> </w:t>
      </w:r>
    </w:p>
    <w:p w14:paraId="3A834385" w14:textId="77777777" w:rsidR="0017646F" w:rsidRPr="0017646F" w:rsidRDefault="0017646F" w:rsidP="0017646F">
      <w:pPr>
        <w:pBdr>
          <w:top w:val="single" w:sz="4" w:space="1" w:color="000000"/>
          <w:left w:val="single" w:sz="4" w:space="4" w:color="000000"/>
          <w:bottom w:val="single" w:sz="4" w:space="1" w:color="000000"/>
          <w:right w:val="single" w:sz="4" w:space="4" w:color="000000"/>
        </w:pBdr>
        <w:jc w:val="both"/>
        <w:rPr>
          <w:rFonts w:ascii="Calibri" w:eastAsia="Calibri" w:hAnsi="Calibri" w:cs="Calibri"/>
          <w:b/>
          <w:i/>
          <w:color w:val="000000"/>
          <w:sz w:val="24"/>
          <w:szCs w:val="24"/>
        </w:rPr>
      </w:pPr>
      <w:r w:rsidRPr="0017646F">
        <w:rPr>
          <w:rFonts w:ascii="Calibri" w:eastAsia="Calibri" w:hAnsi="Calibri" w:cs="Calibri"/>
          <w:b/>
          <w:i/>
          <w:color w:val="000000"/>
          <w:sz w:val="24"/>
          <w:szCs w:val="24"/>
        </w:rPr>
        <w:t xml:space="preserve">El sistema de Monitoreo de la Calidad del Aire se constituye con estaciones de registro que miden solo los contaminantes relacionados con el tránsito. </w:t>
      </w:r>
      <w:r w:rsidR="00B15A88" w:rsidRPr="0017646F">
        <w:rPr>
          <w:rFonts w:ascii="Calibri" w:eastAsia="Calibri" w:hAnsi="Calibri" w:cs="Calibri"/>
          <w:b/>
          <w:i/>
          <w:color w:val="000000"/>
          <w:sz w:val="24"/>
          <w:szCs w:val="24"/>
        </w:rPr>
        <w:t>Los resultados</w:t>
      </w:r>
      <w:r w:rsidRPr="0017646F">
        <w:rPr>
          <w:rFonts w:ascii="Calibri" w:eastAsia="Calibri" w:hAnsi="Calibri" w:cs="Calibri"/>
          <w:b/>
          <w:i/>
          <w:color w:val="000000"/>
          <w:sz w:val="24"/>
          <w:szCs w:val="24"/>
        </w:rPr>
        <w:t xml:space="preserve"> de las mediciones </w:t>
      </w:r>
      <w:r w:rsidR="00AF124C">
        <w:rPr>
          <w:rFonts w:ascii="Calibri" w:eastAsia="Calibri" w:hAnsi="Calibri" w:cs="Calibri"/>
          <w:b/>
          <w:i/>
          <w:color w:val="000000"/>
          <w:sz w:val="24"/>
          <w:szCs w:val="24"/>
        </w:rPr>
        <w:t xml:space="preserve">deberán ser </w:t>
      </w:r>
      <w:r w:rsidRPr="0017646F">
        <w:rPr>
          <w:rFonts w:ascii="Calibri" w:eastAsia="Calibri" w:hAnsi="Calibri" w:cs="Calibri"/>
          <w:b/>
          <w:i/>
          <w:color w:val="000000"/>
          <w:sz w:val="24"/>
          <w:szCs w:val="24"/>
        </w:rPr>
        <w:t xml:space="preserve">accesibles desde el entorno web. La detección de valores que superen los límites preestablecidos emite una alerta en el sistema, y la aplicación de estrategias de regulación y reordenamiento del </w:t>
      </w:r>
      <w:r w:rsidRPr="0017646F">
        <w:rPr>
          <w:rFonts w:ascii="Calibri" w:eastAsia="Calibri" w:hAnsi="Calibri" w:cs="Calibri"/>
          <w:b/>
          <w:i/>
          <w:sz w:val="24"/>
          <w:szCs w:val="24"/>
        </w:rPr>
        <w:t>tránsito</w:t>
      </w:r>
      <w:r w:rsidRPr="0017646F">
        <w:rPr>
          <w:rFonts w:ascii="Calibri" w:eastAsia="Calibri" w:hAnsi="Calibri" w:cs="Calibri"/>
          <w:b/>
          <w:i/>
          <w:color w:val="000000"/>
          <w:sz w:val="24"/>
          <w:szCs w:val="24"/>
        </w:rPr>
        <w:t xml:space="preserve"> para componer la situación. </w:t>
      </w:r>
    </w:p>
    <w:p w14:paraId="58C21B55" w14:textId="620F5255" w:rsidR="00C424CC" w:rsidRDefault="0017646F" w:rsidP="0017646F">
      <w:pPr>
        <w:pBdr>
          <w:top w:val="nil"/>
          <w:left w:val="nil"/>
          <w:bottom w:val="nil"/>
          <w:right w:val="nil"/>
          <w:between w:val="nil"/>
        </w:pBdr>
        <w:shd w:val="clear" w:color="auto" w:fill="FFFFFF"/>
        <w:jc w:val="both"/>
        <w:rPr>
          <w:rFonts w:ascii="Calibri" w:eastAsia="Calibri" w:hAnsi="Calibri" w:cs="Calibri"/>
          <w:b/>
          <w:i/>
          <w:color w:val="000000"/>
          <w:sz w:val="24"/>
          <w:szCs w:val="24"/>
        </w:rPr>
      </w:pPr>
      <w:r w:rsidRPr="0017646F">
        <w:rPr>
          <w:rFonts w:ascii="Calibri" w:eastAsia="Calibri" w:hAnsi="Calibri" w:cs="Calibri"/>
          <w:color w:val="000000"/>
          <w:sz w:val="24"/>
          <w:szCs w:val="24"/>
        </w:rPr>
        <w:t xml:space="preserve">Las características generales del </w:t>
      </w:r>
      <w:r w:rsidR="00AF124C">
        <w:rPr>
          <w:rFonts w:ascii="Calibri" w:eastAsia="Calibri" w:hAnsi="Calibri" w:cs="Calibri"/>
          <w:color w:val="000000"/>
          <w:sz w:val="24"/>
          <w:szCs w:val="24"/>
        </w:rPr>
        <w:t>sub</w:t>
      </w:r>
      <w:r w:rsidRPr="0017646F">
        <w:rPr>
          <w:rFonts w:ascii="Calibri" w:eastAsia="Calibri" w:hAnsi="Calibri" w:cs="Calibri"/>
          <w:color w:val="000000"/>
          <w:sz w:val="24"/>
          <w:szCs w:val="24"/>
        </w:rPr>
        <w:t xml:space="preserve">sistema se encuentran detalladas en el documento </w:t>
      </w:r>
      <w:r w:rsidRPr="0017646F">
        <w:rPr>
          <w:rFonts w:ascii="Calibri" w:eastAsia="Calibri" w:hAnsi="Calibri" w:cs="Calibri"/>
          <w:b/>
          <w:i/>
          <w:color w:val="000000"/>
          <w:sz w:val="24"/>
          <w:szCs w:val="24"/>
        </w:rPr>
        <w:t xml:space="preserve">Especificaciones Técnicas -  Monitoreo </w:t>
      </w:r>
      <w:r w:rsidR="00421A35" w:rsidRPr="0017646F">
        <w:rPr>
          <w:rFonts w:ascii="Calibri" w:eastAsia="Calibri" w:hAnsi="Calibri" w:cs="Calibri"/>
          <w:b/>
          <w:i/>
          <w:color w:val="000000"/>
          <w:sz w:val="24"/>
          <w:szCs w:val="24"/>
        </w:rPr>
        <w:t xml:space="preserve">de </w:t>
      </w:r>
      <w:r w:rsidR="00421A35">
        <w:rPr>
          <w:rFonts w:ascii="Calibri" w:eastAsia="Calibri" w:hAnsi="Calibri" w:cs="Calibri"/>
          <w:b/>
          <w:i/>
          <w:color w:val="000000"/>
          <w:sz w:val="24"/>
          <w:szCs w:val="24"/>
        </w:rPr>
        <w:t>Calidad</w:t>
      </w:r>
      <w:r w:rsidRPr="0017646F">
        <w:rPr>
          <w:rFonts w:ascii="Calibri" w:eastAsia="Calibri" w:hAnsi="Calibri" w:cs="Calibri"/>
          <w:b/>
          <w:i/>
          <w:color w:val="000000"/>
          <w:sz w:val="24"/>
          <w:szCs w:val="24"/>
        </w:rPr>
        <w:t xml:space="preserve"> del Aire</w:t>
      </w:r>
    </w:p>
    <w:p w14:paraId="00D6836A" w14:textId="77777777" w:rsidR="00E75D4B" w:rsidRPr="0017646F" w:rsidRDefault="00E75D4B" w:rsidP="0017646F">
      <w:pPr>
        <w:pBdr>
          <w:top w:val="nil"/>
          <w:left w:val="nil"/>
          <w:bottom w:val="nil"/>
          <w:right w:val="nil"/>
          <w:between w:val="nil"/>
        </w:pBdr>
        <w:shd w:val="clear" w:color="auto" w:fill="FFFFFF"/>
        <w:jc w:val="both"/>
        <w:rPr>
          <w:rFonts w:ascii="Calibri" w:eastAsia="Calibri" w:hAnsi="Calibri" w:cs="Calibri"/>
          <w:b/>
          <w:i/>
          <w:color w:val="000000"/>
          <w:sz w:val="24"/>
          <w:szCs w:val="24"/>
        </w:rPr>
      </w:pPr>
    </w:p>
    <w:p w14:paraId="299F79CD" w14:textId="77777777" w:rsidR="0017646F" w:rsidRDefault="002267D8" w:rsidP="002267D8">
      <w:pPr>
        <w:pStyle w:val="Ttulo4"/>
        <w:rPr>
          <w:rFonts w:eastAsia="Calibri"/>
        </w:rPr>
      </w:pPr>
      <w:bookmarkStart w:id="67" w:name="_Toc90120700"/>
      <w:bookmarkStart w:id="68" w:name="_Toc90488352"/>
      <w:r>
        <w:rPr>
          <w:rFonts w:eastAsia="Calibri"/>
        </w:rPr>
        <w:t>Cumplimiento de Normas</w:t>
      </w:r>
      <w:bookmarkEnd w:id="67"/>
      <w:bookmarkEnd w:id="68"/>
    </w:p>
    <w:p w14:paraId="20131D0B" w14:textId="77777777" w:rsidR="002267D8" w:rsidRPr="002267D8" w:rsidRDefault="002267D8" w:rsidP="002267D8">
      <w:pPr>
        <w:tabs>
          <w:tab w:val="left" w:pos="1134"/>
        </w:tabs>
        <w:spacing w:line="240" w:lineRule="auto"/>
        <w:ind w:right="279"/>
        <w:jc w:val="both"/>
        <w:rPr>
          <w:rFonts w:eastAsia="Calibri" w:cstheme="minorHAnsi"/>
          <w:color w:val="000000"/>
          <w:sz w:val="24"/>
          <w:szCs w:val="24"/>
        </w:rPr>
      </w:pPr>
      <w:r>
        <w:rPr>
          <w:rFonts w:eastAsia="Calibri" w:cstheme="minorHAnsi"/>
          <w:color w:val="000000"/>
          <w:sz w:val="24"/>
          <w:szCs w:val="24"/>
        </w:rPr>
        <w:t>El s</w:t>
      </w:r>
      <w:r w:rsidR="00C424CC">
        <w:rPr>
          <w:rFonts w:eastAsia="Calibri" w:cstheme="minorHAnsi"/>
          <w:color w:val="000000"/>
          <w:sz w:val="24"/>
          <w:szCs w:val="24"/>
        </w:rPr>
        <w:t>ubsistema de c</w:t>
      </w:r>
      <w:r w:rsidRPr="002267D8">
        <w:rPr>
          <w:rFonts w:eastAsia="Calibri" w:cstheme="minorHAnsi"/>
          <w:color w:val="000000"/>
          <w:sz w:val="24"/>
          <w:szCs w:val="24"/>
        </w:rPr>
        <w:t xml:space="preserve">ontrol de </w:t>
      </w:r>
      <w:r w:rsidR="00C424CC">
        <w:rPr>
          <w:rFonts w:eastAsia="Calibri" w:cstheme="minorHAnsi"/>
          <w:color w:val="000000"/>
          <w:sz w:val="24"/>
          <w:szCs w:val="24"/>
        </w:rPr>
        <w:t>cumplimiento de n</w:t>
      </w:r>
      <w:r>
        <w:rPr>
          <w:rFonts w:eastAsia="Calibri" w:cstheme="minorHAnsi"/>
          <w:color w:val="000000"/>
          <w:sz w:val="24"/>
          <w:szCs w:val="24"/>
        </w:rPr>
        <w:t>ormas</w:t>
      </w:r>
      <w:r w:rsidRPr="002267D8">
        <w:rPr>
          <w:rFonts w:eastAsia="Calibri" w:cstheme="minorHAnsi"/>
          <w:color w:val="000000"/>
          <w:sz w:val="24"/>
          <w:szCs w:val="24"/>
        </w:rPr>
        <w:t xml:space="preserve">, busca el mejoramiento de la seguridad vial en todos sus componentes, mediante el control y la penalización a los usuarios ante la presencia de violaciones a las </w:t>
      </w:r>
      <w:r>
        <w:rPr>
          <w:rFonts w:eastAsia="Calibri" w:cstheme="minorHAnsi"/>
          <w:color w:val="000000"/>
          <w:sz w:val="24"/>
          <w:szCs w:val="24"/>
        </w:rPr>
        <w:t>n</w:t>
      </w:r>
      <w:r w:rsidRPr="002267D8">
        <w:rPr>
          <w:rFonts w:eastAsia="Calibri" w:cstheme="minorHAnsi"/>
          <w:color w:val="000000"/>
          <w:sz w:val="24"/>
          <w:szCs w:val="24"/>
        </w:rPr>
        <w:t xml:space="preserve">ormas y </w:t>
      </w:r>
      <w:r>
        <w:rPr>
          <w:rFonts w:eastAsia="Calibri" w:cstheme="minorHAnsi"/>
          <w:color w:val="000000"/>
          <w:sz w:val="24"/>
          <w:szCs w:val="24"/>
        </w:rPr>
        <w:t>l</w:t>
      </w:r>
      <w:r w:rsidRPr="002267D8">
        <w:rPr>
          <w:rFonts w:eastAsia="Calibri" w:cstheme="minorHAnsi"/>
          <w:color w:val="000000"/>
          <w:sz w:val="24"/>
          <w:szCs w:val="24"/>
        </w:rPr>
        <w:t xml:space="preserve">eyes </w:t>
      </w:r>
      <w:r>
        <w:rPr>
          <w:rFonts w:eastAsia="Calibri" w:cstheme="minorHAnsi"/>
          <w:color w:val="000000"/>
          <w:sz w:val="24"/>
          <w:szCs w:val="24"/>
        </w:rPr>
        <w:t>v</w:t>
      </w:r>
      <w:r w:rsidRPr="002267D8">
        <w:rPr>
          <w:rFonts w:eastAsia="Calibri" w:cstheme="minorHAnsi"/>
          <w:color w:val="000000"/>
          <w:sz w:val="24"/>
          <w:szCs w:val="24"/>
        </w:rPr>
        <w:t>igentes, en especial aquellas asociadas a la superación de las velocidades permitidas en cada sector de la ciudad.</w:t>
      </w:r>
    </w:p>
    <w:p w14:paraId="184DEE8A" w14:textId="77777777" w:rsidR="002267D8" w:rsidRPr="002267D8" w:rsidRDefault="002267D8" w:rsidP="002267D8">
      <w:pPr>
        <w:tabs>
          <w:tab w:val="left" w:pos="1134"/>
        </w:tabs>
        <w:spacing w:line="240" w:lineRule="auto"/>
        <w:ind w:right="279"/>
        <w:jc w:val="both"/>
        <w:rPr>
          <w:rFonts w:eastAsia="Calibri" w:cstheme="minorHAnsi"/>
          <w:color w:val="000000"/>
          <w:sz w:val="24"/>
          <w:szCs w:val="24"/>
        </w:rPr>
      </w:pPr>
      <w:r w:rsidRPr="002267D8">
        <w:rPr>
          <w:rFonts w:eastAsia="Calibri" w:cstheme="minorHAnsi"/>
          <w:color w:val="000000"/>
          <w:sz w:val="24"/>
          <w:szCs w:val="24"/>
        </w:rPr>
        <w:t xml:space="preserve">Al igual que el resto de los componentes del sistema, el </w:t>
      </w:r>
      <w:r>
        <w:rPr>
          <w:rFonts w:eastAsia="Calibri" w:cstheme="minorHAnsi"/>
          <w:color w:val="000000"/>
          <w:sz w:val="24"/>
          <w:szCs w:val="24"/>
        </w:rPr>
        <w:t>s</w:t>
      </w:r>
      <w:r w:rsidR="00421A35">
        <w:rPr>
          <w:rFonts w:eastAsia="Calibri" w:cstheme="minorHAnsi"/>
          <w:color w:val="000000"/>
          <w:sz w:val="24"/>
          <w:szCs w:val="24"/>
        </w:rPr>
        <w:t>ubsistema de control de cumplimiento de n</w:t>
      </w:r>
      <w:r w:rsidRPr="002267D8">
        <w:rPr>
          <w:rFonts w:eastAsia="Calibri" w:cstheme="minorHAnsi"/>
          <w:color w:val="000000"/>
          <w:sz w:val="24"/>
          <w:szCs w:val="24"/>
        </w:rPr>
        <w:t xml:space="preserve">ormas será instalado en todos sus componentes y puesto a disposición de la autoridad de aplicación para su operación y gestión. </w:t>
      </w:r>
    </w:p>
    <w:p w14:paraId="00C4D8D0" w14:textId="77777777" w:rsidR="002267D8" w:rsidRPr="002267D8" w:rsidRDefault="002267D8" w:rsidP="002267D8">
      <w:pPr>
        <w:pBdr>
          <w:top w:val="nil"/>
          <w:left w:val="nil"/>
          <w:bottom w:val="nil"/>
          <w:right w:val="nil"/>
          <w:between w:val="nil"/>
        </w:pBdr>
        <w:shd w:val="clear" w:color="auto" w:fill="FFFFFF"/>
        <w:spacing w:line="240" w:lineRule="auto"/>
        <w:jc w:val="both"/>
        <w:rPr>
          <w:rFonts w:eastAsia="Times New Roman" w:cstheme="minorHAnsi"/>
          <w:color w:val="000000"/>
          <w:sz w:val="24"/>
          <w:szCs w:val="24"/>
        </w:rPr>
      </w:pPr>
      <w:r w:rsidRPr="002267D8">
        <w:rPr>
          <w:rFonts w:eastAsia="Calibri" w:cstheme="minorHAnsi"/>
          <w:color w:val="000000"/>
          <w:sz w:val="24"/>
          <w:szCs w:val="24"/>
        </w:rPr>
        <w:t xml:space="preserve">Las características generales del sistema se encuentran detalladas en el documento </w:t>
      </w:r>
      <w:r w:rsidRPr="002267D8">
        <w:rPr>
          <w:rFonts w:eastAsia="Calibri" w:cstheme="minorHAnsi"/>
          <w:b/>
          <w:i/>
          <w:color w:val="000000"/>
          <w:sz w:val="24"/>
          <w:szCs w:val="24"/>
        </w:rPr>
        <w:t xml:space="preserve">Especificaciones Técnicas- Control de cumplimiento de </w:t>
      </w:r>
      <w:r>
        <w:rPr>
          <w:rFonts w:eastAsia="Calibri" w:cstheme="minorHAnsi"/>
          <w:b/>
          <w:i/>
          <w:color w:val="000000"/>
          <w:sz w:val="24"/>
          <w:szCs w:val="24"/>
        </w:rPr>
        <w:t>N</w:t>
      </w:r>
      <w:r w:rsidR="00C424CC">
        <w:rPr>
          <w:rFonts w:eastAsia="Calibri" w:cstheme="minorHAnsi"/>
          <w:b/>
          <w:i/>
          <w:color w:val="000000"/>
          <w:sz w:val="24"/>
          <w:szCs w:val="24"/>
        </w:rPr>
        <w:t>ormas</w:t>
      </w:r>
      <w:r w:rsidRPr="002267D8">
        <w:rPr>
          <w:rFonts w:eastAsia="Times New Roman" w:cstheme="minorHAnsi"/>
          <w:color w:val="000000"/>
          <w:sz w:val="24"/>
          <w:szCs w:val="24"/>
        </w:rPr>
        <w:t>)</w:t>
      </w:r>
    </w:p>
    <w:p w14:paraId="1ABE4B47" w14:textId="77777777" w:rsidR="002267D8" w:rsidRPr="002267D8" w:rsidRDefault="002267D8" w:rsidP="002267D8">
      <w:pPr>
        <w:pBdr>
          <w:top w:val="single" w:sz="4" w:space="1" w:color="000000"/>
          <w:left w:val="single" w:sz="4" w:space="4" w:color="000000"/>
          <w:bottom w:val="single" w:sz="4" w:space="1" w:color="000000"/>
          <w:right w:val="single" w:sz="4" w:space="4" w:color="000000"/>
        </w:pBdr>
        <w:jc w:val="both"/>
        <w:rPr>
          <w:rFonts w:ascii="Calibri" w:eastAsia="Calibri" w:hAnsi="Calibri" w:cs="Calibri"/>
          <w:color w:val="000000"/>
          <w:sz w:val="24"/>
          <w:szCs w:val="24"/>
        </w:rPr>
      </w:pPr>
      <w:r w:rsidRPr="002267D8">
        <w:rPr>
          <w:rFonts w:ascii="Calibri" w:eastAsia="Calibri" w:hAnsi="Calibri" w:cs="Calibri"/>
          <w:b/>
          <w:i/>
          <w:color w:val="000000"/>
          <w:sz w:val="24"/>
          <w:szCs w:val="24"/>
        </w:rPr>
        <w:t xml:space="preserve">El subsistema de Control de cumplimiento de normas de </w:t>
      </w:r>
      <w:r w:rsidRPr="002267D8">
        <w:rPr>
          <w:rFonts w:ascii="Calibri" w:eastAsia="Calibri" w:hAnsi="Calibri" w:cs="Calibri"/>
          <w:b/>
          <w:i/>
          <w:sz w:val="24"/>
          <w:szCs w:val="24"/>
        </w:rPr>
        <w:t>Tránsito</w:t>
      </w:r>
      <w:r w:rsidRPr="002267D8">
        <w:rPr>
          <w:rFonts w:ascii="Calibri" w:eastAsia="Calibri" w:hAnsi="Calibri" w:cs="Calibri"/>
          <w:b/>
          <w:i/>
          <w:color w:val="000000"/>
          <w:sz w:val="24"/>
          <w:szCs w:val="24"/>
        </w:rPr>
        <w:t xml:space="preserve"> propone la instalación de </w:t>
      </w:r>
      <w:r w:rsidR="00BE26A8">
        <w:rPr>
          <w:rFonts w:ascii="Calibri" w:eastAsia="Calibri" w:hAnsi="Calibri" w:cs="Calibri"/>
          <w:b/>
          <w:i/>
          <w:color w:val="000000"/>
          <w:sz w:val="24"/>
          <w:szCs w:val="24"/>
        </w:rPr>
        <w:t>puntos de control de velocidad</w:t>
      </w:r>
      <w:r w:rsidRPr="002267D8">
        <w:rPr>
          <w:rFonts w:ascii="Calibri" w:eastAsia="Calibri" w:hAnsi="Calibri" w:cs="Calibri"/>
          <w:b/>
          <w:i/>
          <w:color w:val="000000"/>
          <w:sz w:val="24"/>
          <w:szCs w:val="24"/>
        </w:rPr>
        <w:t xml:space="preserve"> en corredores estratégicos de la ciudad, complementando el servicio con la instalación del equipamiento necesario para el procesamiento de la</w:t>
      </w:r>
      <w:r w:rsidR="00BE26A8">
        <w:rPr>
          <w:rFonts w:ascii="Calibri" w:eastAsia="Calibri" w:hAnsi="Calibri" w:cs="Calibri"/>
          <w:b/>
          <w:i/>
          <w:color w:val="000000"/>
          <w:sz w:val="24"/>
          <w:szCs w:val="24"/>
        </w:rPr>
        <w:t xml:space="preserve">s infracciones </w:t>
      </w:r>
      <w:r w:rsidRPr="002267D8">
        <w:rPr>
          <w:rFonts w:ascii="Calibri" w:eastAsia="Calibri" w:hAnsi="Calibri" w:cs="Calibri"/>
          <w:b/>
          <w:i/>
          <w:color w:val="000000"/>
          <w:sz w:val="24"/>
          <w:szCs w:val="24"/>
        </w:rPr>
        <w:t>registrada</w:t>
      </w:r>
      <w:r w:rsidR="00BE26A8">
        <w:rPr>
          <w:rFonts w:ascii="Calibri" w:eastAsia="Calibri" w:hAnsi="Calibri" w:cs="Calibri"/>
          <w:b/>
          <w:i/>
          <w:color w:val="000000"/>
          <w:sz w:val="24"/>
          <w:szCs w:val="24"/>
        </w:rPr>
        <w:t>s</w:t>
      </w:r>
      <w:r w:rsidRPr="002267D8">
        <w:rPr>
          <w:rFonts w:ascii="Calibri" w:eastAsia="Calibri" w:hAnsi="Calibri" w:cs="Calibri"/>
          <w:b/>
          <w:i/>
          <w:color w:val="000000"/>
          <w:sz w:val="24"/>
          <w:szCs w:val="24"/>
        </w:rPr>
        <w:t xml:space="preserve">, hasta su etapa de validación </w:t>
      </w:r>
    </w:p>
    <w:p w14:paraId="537BFF79" w14:textId="77777777" w:rsidR="00E75D4B" w:rsidRDefault="00E75D4B" w:rsidP="00E75D4B">
      <w:pPr>
        <w:spacing w:line="240" w:lineRule="auto"/>
        <w:jc w:val="both"/>
      </w:pPr>
    </w:p>
    <w:p w14:paraId="316D8A31" w14:textId="1CA662B4" w:rsidR="00E9181E" w:rsidRPr="00E9181E" w:rsidRDefault="00C424CC" w:rsidP="00E9181E">
      <w:pPr>
        <w:pStyle w:val="Ttulo4"/>
      </w:pPr>
      <w:bookmarkStart w:id="69" w:name="_Toc90488353"/>
      <w:r>
        <w:t>Carriles para Vehículos de Alta Ocupación</w:t>
      </w:r>
      <w:r w:rsidR="003D2CF1">
        <w:t xml:space="preserve"> (VAO)</w:t>
      </w:r>
      <w:bookmarkEnd w:id="69"/>
    </w:p>
    <w:p w14:paraId="410ECB1C" w14:textId="77777777" w:rsidR="00C424CC" w:rsidRPr="007A2000" w:rsidRDefault="00C424CC" w:rsidP="00C424CC">
      <w:pP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El subsistema </w:t>
      </w:r>
      <w:r w:rsidR="003D2CF1">
        <w:rPr>
          <w:rFonts w:ascii="Calibri" w:eastAsia="Calibri" w:hAnsi="Calibri" w:cs="Calibri"/>
          <w:color w:val="000000"/>
          <w:sz w:val="24"/>
          <w:szCs w:val="24"/>
        </w:rPr>
        <w:t xml:space="preserve">de carriles para vehículos de alta ocupación (VAO), busca minimizar </w:t>
      </w:r>
      <w:r w:rsidRPr="007A2000">
        <w:rPr>
          <w:rFonts w:ascii="Calibri" w:eastAsia="Calibri" w:hAnsi="Calibri" w:cs="Calibri"/>
          <w:color w:val="000000"/>
          <w:sz w:val="24"/>
          <w:szCs w:val="24"/>
        </w:rPr>
        <w:t>el uso del automóvil particular con transporte de una sola persona, promoviendo el uso compartido del vehículo mediante la aplicación de la lógica de “car pooling”, y de ese modo reduciendo los volúmenes de vehículos particulares como componente del tránsito.</w:t>
      </w:r>
    </w:p>
    <w:p w14:paraId="6F92CD2E" w14:textId="028E7AC3" w:rsidR="00C424CC" w:rsidRDefault="00C424CC" w:rsidP="00C424CC">
      <w:pPr>
        <w:spacing w:line="240" w:lineRule="auto"/>
        <w:jc w:val="both"/>
        <w:rPr>
          <w:rFonts w:ascii="Calibri" w:eastAsia="Calibri" w:hAnsi="Calibri" w:cs="Calibri"/>
          <w:color w:val="000000"/>
          <w:sz w:val="24"/>
          <w:szCs w:val="24"/>
        </w:rPr>
      </w:pPr>
      <w:r w:rsidRPr="007A2000">
        <w:rPr>
          <w:rFonts w:ascii="Calibri" w:eastAsia="Calibri" w:hAnsi="Calibri" w:cs="Calibri"/>
          <w:color w:val="000000"/>
          <w:sz w:val="24"/>
          <w:szCs w:val="24"/>
        </w:rPr>
        <w:t>Para mantener la integridad de los carriles VAO y garantizar el uso adecuado, se debe</w:t>
      </w:r>
      <w:r w:rsidR="00421A35">
        <w:rPr>
          <w:rFonts w:ascii="Calibri" w:eastAsia="Calibri" w:hAnsi="Calibri" w:cs="Calibri"/>
          <w:color w:val="000000"/>
          <w:sz w:val="24"/>
          <w:szCs w:val="24"/>
        </w:rPr>
        <w:t>rán</w:t>
      </w:r>
      <w:r w:rsidRPr="007A2000">
        <w:rPr>
          <w:rFonts w:ascii="Calibri" w:eastAsia="Calibri" w:hAnsi="Calibri" w:cs="Calibri"/>
          <w:color w:val="000000"/>
          <w:sz w:val="24"/>
          <w:szCs w:val="24"/>
        </w:rPr>
        <w:t xml:space="preserve"> emplear herramientas automatizadas que proporcionen ejecución precisa y eficiente</w:t>
      </w:r>
      <w:r>
        <w:rPr>
          <w:rFonts w:ascii="Calibri" w:eastAsia="Calibri" w:hAnsi="Calibri" w:cs="Calibri"/>
          <w:color w:val="000000"/>
          <w:sz w:val="24"/>
          <w:szCs w:val="24"/>
        </w:rPr>
        <w:t>.</w:t>
      </w:r>
    </w:p>
    <w:p w14:paraId="2F084ECD" w14:textId="3B68B2EA" w:rsidR="00F5476A" w:rsidRDefault="00F5476A" w:rsidP="00121E37">
      <w:pPr>
        <w:pBdr>
          <w:top w:val="nil"/>
          <w:left w:val="nil"/>
          <w:bottom w:val="nil"/>
          <w:right w:val="nil"/>
          <w:between w:val="nil"/>
        </w:pBdr>
        <w:shd w:val="clear" w:color="auto" w:fill="FFFFFF"/>
        <w:spacing w:line="240" w:lineRule="auto"/>
        <w:jc w:val="both"/>
        <w:rPr>
          <w:rFonts w:ascii="Calibri" w:eastAsia="Calibri" w:hAnsi="Calibri" w:cs="Calibri"/>
          <w:color w:val="000000"/>
          <w:sz w:val="24"/>
          <w:szCs w:val="24"/>
          <w:lang w:val="es-ES"/>
        </w:rPr>
      </w:pPr>
      <w:r>
        <w:rPr>
          <w:rFonts w:ascii="Calibri" w:eastAsia="Calibri" w:hAnsi="Calibri" w:cs="Calibri"/>
          <w:color w:val="000000"/>
          <w:sz w:val="24"/>
          <w:szCs w:val="24"/>
        </w:rPr>
        <w:t>La implementación de carriles con estas características requiere un estudio de ingeniería especifico (</w:t>
      </w:r>
      <w:r w:rsidRPr="002267D8">
        <w:rPr>
          <w:rFonts w:eastAsia="Calibri" w:cstheme="minorHAnsi"/>
          <w:b/>
          <w:i/>
          <w:color w:val="000000"/>
          <w:sz w:val="24"/>
          <w:szCs w:val="24"/>
        </w:rPr>
        <w:t>Especificaciones Técni</w:t>
      </w:r>
      <w:r>
        <w:rPr>
          <w:rFonts w:eastAsia="Calibri" w:cstheme="minorHAnsi"/>
          <w:b/>
          <w:i/>
          <w:color w:val="000000"/>
          <w:sz w:val="24"/>
          <w:szCs w:val="24"/>
        </w:rPr>
        <w:t>cas – Ingeniería de Implementación</w:t>
      </w:r>
      <w:r w:rsidRPr="002267D8">
        <w:rPr>
          <w:rFonts w:eastAsia="Times New Roman" w:cstheme="minorHAnsi"/>
          <w:color w:val="000000"/>
          <w:sz w:val="24"/>
          <w:szCs w:val="24"/>
        </w:rPr>
        <w:t>)</w:t>
      </w:r>
      <w:r>
        <w:rPr>
          <w:rFonts w:ascii="Calibri" w:eastAsia="Calibri" w:hAnsi="Calibri" w:cs="Calibri"/>
          <w:color w:val="000000"/>
          <w:sz w:val="24"/>
          <w:szCs w:val="24"/>
        </w:rPr>
        <w:t>, donde se evalúen y cuantifi</w:t>
      </w:r>
      <w:r w:rsidR="00121E37">
        <w:rPr>
          <w:rFonts w:ascii="Calibri" w:eastAsia="Calibri" w:hAnsi="Calibri" w:cs="Calibri"/>
          <w:color w:val="000000"/>
          <w:sz w:val="24"/>
          <w:szCs w:val="24"/>
        </w:rPr>
        <w:t>que</w:t>
      </w:r>
      <w:r>
        <w:rPr>
          <w:rFonts w:ascii="Calibri" w:eastAsia="Calibri" w:hAnsi="Calibri" w:cs="Calibri"/>
          <w:color w:val="000000"/>
          <w:sz w:val="24"/>
          <w:szCs w:val="24"/>
        </w:rPr>
        <w:t>n los beneficios que se generan desde la minimización del volumen de tránsito</w:t>
      </w:r>
      <w:r w:rsidR="009A52DF">
        <w:rPr>
          <w:rFonts w:ascii="Calibri" w:eastAsia="Calibri" w:hAnsi="Calibri" w:cs="Calibri"/>
          <w:color w:val="000000"/>
          <w:sz w:val="24"/>
          <w:szCs w:val="24"/>
        </w:rPr>
        <w:t xml:space="preserve"> total</w:t>
      </w:r>
      <w:r>
        <w:rPr>
          <w:rFonts w:ascii="Calibri" w:eastAsia="Calibri" w:hAnsi="Calibri" w:cs="Calibri"/>
          <w:color w:val="000000"/>
          <w:sz w:val="24"/>
          <w:szCs w:val="24"/>
        </w:rPr>
        <w:t xml:space="preserve"> debido al uso compartido del vehículo que se promueve, en comparación con la restricción de capacidad que se impone sobre la </w:t>
      </w:r>
      <w:r w:rsidR="001B18BC">
        <w:rPr>
          <w:rFonts w:ascii="Calibri" w:eastAsia="Calibri" w:hAnsi="Calibri" w:cs="Calibri"/>
          <w:color w:val="000000"/>
          <w:sz w:val="24"/>
          <w:szCs w:val="24"/>
        </w:rPr>
        <w:t>vía</w:t>
      </w:r>
      <w:r>
        <w:rPr>
          <w:rFonts w:ascii="Calibri" w:eastAsia="Calibri" w:hAnsi="Calibri" w:cs="Calibri"/>
          <w:color w:val="000000"/>
          <w:sz w:val="24"/>
          <w:szCs w:val="24"/>
        </w:rPr>
        <w:t xml:space="preserve"> de circulación para el resto de los </w:t>
      </w:r>
      <w:r w:rsidR="001B18BC">
        <w:rPr>
          <w:rFonts w:ascii="Calibri" w:eastAsia="Calibri" w:hAnsi="Calibri" w:cs="Calibri"/>
          <w:color w:val="000000"/>
          <w:sz w:val="24"/>
          <w:szCs w:val="24"/>
        </w:rPr>
        <w:t>vehículos</w:t>
      </w:r>
      <w:r w:rsidR="009A52DF">
        <w:rPr>
          <w:rFonts w:ascii="Calibri" w:eastAsia="Calibri" w:hAnsi="Calibri" w:cs="Calibri"/>
          <w:color w:val="000000"/>
          <w:sz w:val="24"/>
          <w:szCs w:val="24"/>
        </w:rPr>
        <w:t>,</w:t>
      </w:r>
      <w:r w:rsidR="001B18BC" w:rsidRPr="001B18BC">
        <w:rPr>
          <w:rFonts w:ascii="Calibri" w:eastAsia="Calibri" w:hAnsi="Calibri" w:cs="Calibri"/>
          <w:color w:val="000000"/>
          <w:sz w:val="24"/>
          <w:szCs w:val="24"/>
          <w:lang w:val="es-ES"/>
        </w:rPr>
        <w:t xml:space="preserve"> qu</w:t>
      </w:r>
      <w:r w:rsidR="009A52DF">
        <w:rPr>
          <w:rFonts w:ascii="Calibri" w:eastAsia="Calibri" w:hAnsi="Calibri" w:cs="Calibri"/>
          <w:color w:val="000000"/>
          <w:sz w:val="24"/>
          <w:szCs w:val="24"/>
          <w:lang w:val="es-ES"/>
        </w:rPr>
        <w:t>e</w:t>
      </w:r>
      <w:r w:rsidR="001B18BC" w:rsidRPr="001B18BC">
        <w:rPr>
          <w:rFonts w:ascii="Calibri" w:eastAsia="Calibri" w:hAnsi="Calibri" w:cs="Calibri"/>
          <w:color w:val="000000"/>
          <w:sz w:val="24"/>
          <w:szCs w:val="24"/>
          <w:lang w:val="es-ES"/>
        </w:rPr>
        <w:t xml:space="preserve"> </w:t>
      </w:r>
      <w:r w:rsidR="001B18BC">
        <w:rPr>
          <w:rFonts w:ascii="Calibri" w:eastAsia="Calibri" w:hAnsi="Calibri" w:cs="Calibri"/>
          <w:color w:val="000000"/>
          <w:sz w:val="24"/>
          <w:szCs w:val="24"/>
          <w:lang w:val="es-ES"/>
        </w:rPr>
        <w:t xml:space="preserve">como resultado debe acomodar una menor cantidad de vehículos </w:t>
      </w:r>
      <w:r w:rsidR="009A52DF">
        <w:rPr>
          <w:rFonts w:ascii="Calibri" w:eastAsia="Calibri" w:hAnsi="Calibri" w:cs="Calibri"/>
          <w:color w:val="000000"/>
          <w:sz w:val="24"/>
          <w:szCs w:val="24"/>
          <w:lang w:val="es-ES"/>
        </w:rPr>
        <w:t xml:space="preserve">pero </w:t>
      </w:r>
      <w:r w:rsidR="001B18BC">
        <w:rPr>
          <w:rFonts w:ascii="Calibri" w:eastAsia="Calibri" w:hAnsi="Calibri" w:cs="Calibri"/>
          <w:color w:val="000000"/>
          <w:sz w:val="24"/>
          <w:szCs w:val="24"/>
          <w:lang w:val="es-ES"/>
        </w:rPr>
        <w:t xml:space="preserve">en un menor número de carriles, debiendo ser el resultado </w:t>
      </w:r>
      <w:r w:rsidR="009A52DF">
        <w:rPr>
          <w:rFonts w:ascii="Calibri" w:eastAsia="Calibri" w:hAnsi="Calibri" w:cs="Calibri"/>
          <w:color w:val="000000"/>
          <w:sz w:val="24"/>
          <w:szCs w:val="24"/>
          <w:lang w:val="es-ES"/>
        </w:rPr>
        <w:t>positivo en su conjunto</w:t>
      </w:r>
      <w:r w:rsidR="001B18BC">
        <w:rPr>
          <w:rFonts w:ascii="Calibri" w:eastAsia="Calibri" w:hAnsi="Calibri" w:cs="Calibri"/>
          <w:color w:val="000000"/>
          <w:sz w:val="24"/>
          <w:szCs w:val="24"/>
          <w:lang w:val="es-ES"/>
        </w:rPr>
        <w:t>.</w:t>
      </w:r>
    </w:p>
    <w:p w14:paraId="3AA4997E" w14:textId="234C53DC" w:rsidR="009A52DF" w:rsidRDefault="009A52DF" w:rsidP="00121E37">
      <w:pPr>
        <w:pBdr>
          <w:top w:val="nil"/>
          <w:left w:val="nil"/>
          <w:bottom w:val="nil"/>
          <w:right w:val="nil"/>
          <w:between w:val="nil"/>
        </w:pBdr>
        <w:shd w:val="clear" w:color="auto" w:fill="FFFFFF"/>
        <w:spacing w:line="240" w:lineRule="auto"/>
        <w:jc w:val="both"/>
        <w:rPr>
          <w:rFonts w:ascii="Calibri" w:eastAsia="Calibri" w:hAnsi="Calibri" w:cs="Calibri"/>
          <w:color w:val="000000"/>
          <w:sz w:val="24"/>
          <w:szCs w:val="24"/>
          <w:lang w:val="es-ES"/>
        </w:rPr>
      </w:pPr>
      <w:r>
        <w:rPr>
          <w:rFonts w:ascii="Calibri" w:eastAsia="Calibri" w:hAnsi="Calibri" w:cs="Calibri"/>
          <w:color w:val="000000"/>
          <w:sz w:val="24"/>
          <w:szCs w:val="24"/>
          <w:lang w:val="es-ES"/>
        </w:rPr>
        <w:t xml:space="preserve">Se propone identificar con el estudio identificado, a los corredores donde la </w:t>
      </w:r>
      <w:r w:rsidR="002F1759">
        <w:rPr>
          <w:rFonts w:ascii="Calibri" w:eastAsia="Calibri" w:hAnsi="Calibri" w:cs="Calibri"/>
          <w:color w:val="000000"/>
          <w:sz w:val="24"/>
          <w:szCs w:val="24"/>
          <w:lang w:val="es-ES"/>
        </w:rPr>
        <w:t>implementación</w:t>
      </w:r>
      <w:r>
        <w:rPr>
          <w:rFonts w:ascii="Calibri" w:eastAsia="Calibri" w:hAnsi="Calibri" w:cs="Calibri"/>
          <w:color w:val="000000"/>
          <w:sz w:val="24"/>
          <w:szCs w:val="24"/>
          <w:lang w:val="es-ES"/>
        </w:rPr>
        <w:t xml:space="preserve"> de estos corredores genera las mayores mejoras generales. Los corredores a analizar están </w:t>
      </w:r>
      <w:r w:rsidR="002F1759">
        <w:rPr>
          <w:rFonts w:ascii="Calibri" w:eastAsia="Calibri" w:hAnsi="Calibri" w:cs="Calibri"/>
          <w:color w:val="000000"/>
          <w:sz w:val="24"/>
          <w:szCs w:val="24"/>
          <w:lang w:val="es-ES"/>
        </w:rPr>
        <w:t>identificados en el documento surgido de los estudios interdisciplinarios del PIMUS (Programa Integral de Movilidad Urbana Sustentable de la Zona Metropolitana de Monterrey).</w:t>
      </w:r>
    </w:p>
    <w:p w14:paraId="62E64579" w14:textId="58025443" w:rsidR="009A52DF" w:rsidRDefault="0041038B" w:rsidP="00121E37">
      <w:pPr>
        <w:pBdr>
          <w:top w:val="nil"/>
          <w:left w:val="nil"/>
          <w:bottom w:val="nil"/>
          <w:right w:val="nil"/>
          <w:between w:val="nil"/>
        </w:pBdr>
        <w:shd w:val="clear" w:color="auto" w:fill="FFFFFF"/>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lang w:val="es-ES"/>
        </w:rPr>
        <w:t>La implementación de los carriles VAO incluye la demarcación horizontal de características específicas para este uso, la implementación de señales verticales que lo ordenen y, como componente particularmente importante, el equipamiento para monitoreo, control y registro del uso indebido del carril</w:t>
      </w:r>
      <w:r w:rsidR="007D6F2B">
        <w:rPr>
          <w:rFonts w:ascii="Calibri" w:eastAsia="Calibri" w:hAnsi="Calibri" w:cs="Calibri"/>
          <w:color w:val="000000"/>
          <w:sz w:val="24"/>
          <w:szCs w:val="24"/>
          <w:lang w:val="es-ES"/>
        </w:rPr>
        <w:t>, herramienta esencial para asegurar el éxito en el funcionamiento del carril.</w:t>
      </w:r>
    </w:p>
    <w:p w14:paraId="6DD66002" w14:textId="77777777" w:rsidR="00421A35" w:rsidRPr="002267D8" w:rsidRDefault="00421A35" w:rsidP="00421A35">
      <w:pPr>
        <w:pBdr>
          <w:top w:val="nil"/>
          <w:left w:val="nil"/>
          <w:bottom w:val="nil"/>
          <w:right w:val="nil"/>
          <w:between w:val="nil"/>
        </w:pBdr>
        <w:shd w:val="clear" w:color="auto" w:fill="FFFFFF"/>
        <w:spacing w:line="240" w:lineRule="auto"/>
        <w:jc w:val="both"/>
        <w:rPr>
          <w:rFonts w:eastAsia="Times New Roman" w:cstheme="minorHAnsi"/>
          <w:color w:val="000000"/>
          <w:sz w:val="24"/>
          <w:szCs w:val="24"/>
        </w:rPr>
      </w:pPr>
      <w:r w:rsidRPr="002267D8">
        <w:rPr>
          <w:rFonts w:eastAsia="Calibri" w:cstheme="minorHAnsi"/>
          <w:color w:val="000000"/>
          <w:sz w:val="24"/>
          <w:szCs w:val="24"/>
        </w:rPr>
        <w:t>Las características generales del s</w:t>
      </w:r>
      <w:r>
        <w:rPr>
          <w:rFonts w:eastAsia="Calibri" w:cstheme="minorHAnsi"/>
          <w:color w:val="000000"/>
          <w:sz w:val="24"/>
          <w:szCs w:val="24"/>
        </w:rPr>
        <w:t>ubs</w:t>
      </w:r>
      <w:r w:rsidRPr="002267D8">
        <w:rPr>
          <w:rFonts w:eastAsia="Calibri" w:cstheme="minorHAnsi"/>
          <w:color w:val="000000"/>
          <w:sz w:val="24"/>
          <w:szCs w:val="24"/>
        </w:rPr>
        <w:t xml:space="preserve">istema se encuentran detalladas en el documento </w:t>
      </w:r>
      <w:r w:rsidRPr="002267D8">
        <w:rPr>
          <w:rFonts w:eastAsia="Calibri" w:cstheme="minorHAnsi"/>
          <w:b/>
          <w:i/>
          <w:color w:val="000000"/>
          <w:sz w:val="24"/>
          <w:szCs w:val="24"/>
        </w:rPr>
        <w:t>Especificaciones Técni</w:t>
      </w:r>
      <w:r>
        <w:rPr>
          <w:rFonts w:eastAsia="Calibri" w:cstheme="minorHAnsi"/>
          <w:b/>
          <w:i/>
          <w:color w:val="000000"/>
          <w:sz w:val="24"/>
          <w:szCs w:val="24"/>
        </w:rPr>
        <w:t>cas – Carriles para Vehículos de Alta Ocupación</w:t>
      </w:r>
      <w:r w:rsidRPr="002267D8">
        <w:rPr>
          <w:rFonts w:eastAsia="Times New Roman" w:cstheme="minorHAnsi"/>
          <w:color w:val="000000"/>
          <w:sz w:val="24"/>
          <w:szCs w:val="24"/>
        </w:rPr>
        <w:t>)</w:t>
      </w:r>
    </w:p>
    <w:p w14:paraId="542E2822" w14:textId="77777777" w:rsidR="00421A35" w:rsidRPr="007A2000" w:rsidRDefault="00421A35" w:rsidP="00C424CC">
      <w:pPr>
        <w:spacing w:line="240" w:lineRule="auto"/>
        <w:jc w:val="both"/>
        <w:rPr>
          <w:rFonts w:ascii="Calibri" w:eastAsia="Calibri" w:hAnsi="Calibri" w:cs="Calibri"/>
          <w:color w:val="000000"/>
          <w:sz w:val="24"/>
          <w:szCs w:val="24"/>
        </w:rPr>
      </w:pPr>
    </w:p>
    <w:p w14:paraId="09C6807D" w14:textId="77777777" w:rsidR="00C424CC" w:rsidRPr="002267D8" w:rsidRDefault="00421A35" w:rsidP="00C424CC">
      <w:pPr>
        <w:pBdr>
          <w:top w:val="single" w:sz="4" w:space="1" w:color="000000"/>
          <w:left w:val="single" w:sz="4" w:space="4" w:color="000000"/>
          <w:bottom w:val="single" w:sz="4" w:space="1" w:color="000000"/>
          <w:right w:val="single" w:sz="4" w:space="4" w:color="000000"/>
        </w:pBdr>
        <w:jc w:val="both"/>
        <w:rPr>
          <w:rFonts w:ascii="Calibri" w:eastAsia="Calibri" w:hAnsi="Calibri" w:cs="Calibri"/>
          <w:color w:val="000000"/>
          <w:sz w:val="24"/>
          <w:szCs w:val="24"/>
        </w:rPr>
      </w:pPr>
      <w:r>
        <w:rPr>
          <w:rFonts w:ascii="Calibri" w:eastAsia="Calibri" w:hAnsi="Calibri" w:cs="Calibri"/>
          <w:b/>
          <w:i/>
          <w:color w:val="000000"/>
          <w:sz w:val="24"/>
          <w:szCs w:val="24"/>
        </w:rPr>
        <w:t>El subsistema de carriles para vehículos de alta ocupación propone la implementación</w:t>
      </w:r>
      <w:r w:rsidR="00C424CC" w:rsidRPr="002267D8">
        <w:rPr>
          <w:rFonts w:ascii="Calibri" w:eastAsia="Calibri" w:hAnsi="Calibri" w:cs="Calibri"/>
          <w:b/>
          <w:i/>
          <w:color w:val="000000"/>
          <w:sz w:val="24"/>
          <w:szCs w:val="24"/>
        </w:rPr>
        <w:t xml:space="preserve"> </w:t>
      </w:r>
      <w:r>
        <w:rPr>
          <w:rFonts w:ascii="Calibri" w:eastAsia="Calibri" w:hAnsi="Calibri" w:cs="Calibri"/>
          <w:b/>
          <w:i/>
          <w:color w:val="000000"/>
          <w:sz w:val="24"/>
          <w:szCs w:val="24"/>
        </w:rPr>
        <w:t xml:space="preserve">de carriles VAO en </w:t>
      </w:r>
      <w:r w:rsidR="00C424CC" w:rsidRPr="002267D8">
        <w:rPr>
          <w:rFonts w:ascii="Calibri" w:eastAsia="Calibri" w:hAnsi="Calibri" w:cs="Calibri"/>
          <w:b/>
          <w:i/>
          <w:color w:val="000000"/>
          <w:sz w:val="24"/>
          <w:szCs w:val="24"/>
        </w:rPr>
        <w:t>corredores estratégicos de la ciudad, complementando el servicio con la instalación del equipamiento necesario para el procesamiento de la</w:t>
      </w:r>
      <w:r w:rsidR="00C424CC">
        <w:rPr>
          <w:rFonts w:ascii="Calibri" w:eastAsia="Calibri" w:hAnsi="Calibri" w:cs="Calibri"/>
          <w:b/>
          <w:i/>
          <w:color w:val="000000"/>
          <w:sz w:val="24"/>
          <w:szCs w:val="24"/>
        </w:rPr>
        <w:t xml:space="preserve">s infracciones </w:t>
      </w:r>
      <w:r w:rsidR="00C424CC" w:rsidRPr="002267D8">
        <w:rPr>
          <w:rFonts w:ascii="Calibri" w:eastAsia="Calibri" w:hAnsi="Calibri" w:cs="Calibri"/>
          <w:b/>
          <w:i/>
          <w:color w:val="000000"/>
          <w:sz w:val="24"/>
          <w:szCs w:val="24"/>
        </w:rPr>
        <w:t>registrada</w:t>
      </w:r>
      <w:r w:rsidR="00C424CC">
        <w:rPr>
          <w:rFonts w:ascii="Calibri" w:eastAsia="Calibri" w:hAnsi="Calibri" w:cs="Calibri"/>
          <w:b/>
          <w:i/>
          <w:color w:val="000000"/>
          <w:sz w:val="24"/>
          <w:szCs w:val="24"/>
        </w:rPr>
        <w:t>s</w:t>
      </w:r>
      <w:r w:rsidR="00C424CC" w:rsidRPr="002267D8">
        <w:rPr>
          <w:rFonts w:ascii="Calibri" w:eastAsia="Calibri" w:hAnsi="Calibri" w:cs="Calibri"/>
          <w:b/>
          <w:i/>
          <w:color w:val="000000"/>
          <w:sz w:val="24"/>
          <w:szCs w:val="24"/>
        </w:rPr>
        <w:t>, hasta su etapa de validación</w:t>
      </w:r>
      <w:r>
        <w:rPr>
          <w:rFonts w:ascii="Calibri" w:eastAsia="Calibri" w:hAnsi="Calibri" w:cs="Calibri"/>
          <w:b/>
          <w:i/>
          <w:color w:val="000000"/>
          <w:sz w:val="24"/>
          <w:szCs w:val="24"/>
        </w:rPr>
        <w:t>.</w:t>
      </w:r>
      <w:r w:rsidR="00C424CC" w:rsidRPr="002267D8">
        <w:rPr>
          <w:rFonts w:ascii="Calibri" w:eastAsia="Calibri" w:hAnsi="Calibri" w:cs="Calibri"/>
          <w:b/>
          <w:i/>
          <w:color w:val="000000"/>
          <w:sz w:val="24"/>
          <w:szCs w:val="24"/>
        </w:rPr>
        <w:t xml:space="preserve"> </w:t>
      </w:r>
    </w:p>
    <w:p w14:paraId="1F3BF09D" w14:textId="77777777" w:rsidR="00BE26A8" w:rsidRPr="005E615F" w:rsidRDefault="00BE26A8" w:rsidP="002267D8"/>
    <w:p w14:paraId="20DEF296" w14:textId="1341509A" w:rsidR="00762292" w:rsidRPr="00762292" w:rsidRDefault="00DC2A1B" w:rsidP="00762292">
      <w:pPr>
        <w:pStyle w:val="Ttulo2"/>
      </w:pPr>
      <w:bookmarkStart w:id="70" w:name="_Toc90120701"/>
      <w:bookmarkStart w:id="71" w:name="_Toc90304835"/>
      <w:bookmarkStart w:id="72" w:name="_Toc90487318"/>
      <w:bookmarkStart w:id="73" w:name="_Toc90487420"/>
      <w:bookmarkStart w:id="74" w:name="_Toc90488354"/>
      <w:r>
        <w:t>Propuesta Técnica</w:t>
      </w:r>
      <w:bookmarkStart w:id="75" w:name="_Toc90120702"/>
      <w:bookmarkEnd w:id="70"/>
      <w:bookmarkEnd w:id="71"/>
      <w:bookmarkEnd w:id="72"/>
      <w:bookmarkEnd w:id="73"/>
      <w:bookmarkEnd w:id="74"/>
      <w:bookmarkEnd w:id="75"/>
    </w:p>
    <w:p w14:paraId="2DF13797" w14:textId="43E79A2D" w:rsidR="00D25F85" w:rsidRDefault="00D25F85" w:rsidP="00D25F85">
      <w:pPr>
        <w:spacing w:line="240" w:lineRule="auto"/>
        <w:jc w:val="both"/>
        <w:rPr>
          <w:rFonts w:ascii="Calibri" w:hAnsi="Calibri" w:cs="Calibri"/>
          <w:sz w:val="24"/>
          <w:szCs w:val="24"/>
        </w:rPr>
      </w:pPr>
      <w:r>
        <w:rPr>
          <w:rFonts w:ascii="Calibri" w:hAnsi="Calibri" w:cs="Calibri"/>
          <w:sz w:val="24"/>
          <w:szCs w:val="24"/>
        </w:rPr>
        <w:t>Refiere al documento a presentar por los licitantes con la documentación incluida</w:t>
      </w:r>
      <w:r w:rsidR="00774C90">
        <w:rPr>
          <w:rFonts w:ascii="Calibri" w:hAnsi="Calibri" w:cs="Calibri"/>
          <w:sz w:val="24"/>
          <w:szCs w:val="24"/>
        </w:rPr>
        <w:t>, en idioma español,</w:t>
      </w:r>
      <w:r>
        <w:rPr>
          <w:rFonts w:ascii="Calibri" w:hAnsi="Calibri" w:cs="Calibri"/>
          <w:sz w:val="24"/>
          <w:szCs w:val="24"/>
        </w:rPr>
        <w:t xml:space="preserve"> en su prop</w:t>
      </w:r>
      <w:r w:rsidR="00BE26A8">
        <w:rPr>
          <w:rFonts w:ascii="Calibri" w:hAnsi="Calibri" w:cs="Calibri"/>
          <w:sz w:val="24"/>
          <w:szCs w:val="24"/>
        </w:rPr>
        <w:t xml:space="preserve">uesta </w:t>
      </w:r>
      <w:r>
        <w:rPr>
          <w:rFonts w:ascii="Calibri" w:hAnsi="Calibri" w:cs="Calibri"/>
          <w:sz w:val="24"/>
          <w:szCs w:val="24"/>
        </w:rPr>
        <w:t>y deberá contar con, al menos:</w:t>
      </w:r>
    </w:p>
    <w:p w14:paraId="7627F26C" w14:textId="77777777" w:rsidR="004208C0" w:rsidRDefault="004208C0" w:rsidP="004208C0">
      <w:pPr>
        <w:pStyle w:val="Prrafodelista"/>
        <w:numPr>
          <w:ilvl w:val="0"/>
          <w:numId w:val="24"/>
        </w:numPr>
        <w:jc w:val="both"/>
        <w:rPr>
          <w:rFonts w:cs="Calibri"/>
        </w:rPr>
      </w:pPr>
      <w:r>
        <w:rPr>
          <w:rFonts w:cs="Calibri"/>
          <w:lang w:val="es-MX"/>
        </w:rPr>
        <w:t>D</w:t>
      </w:r>
      <w:r w:rsidRPr="004208C0">
        <w:rPr>
          <w:rFonts w:cs="Calibri"/>
        </w:rPr>
        <w:t>escribir con precisión el proceso de despliegue de implementación que propone para garantizar la continuidad del servicio del SINTRA</w:t>
      </w:r>
      <w:r>
        <w:rPr>
          <w:rFonts w:cs="Calibri"/>
        </w:rPr>
        <w:t>M actual, incluyendo:</w:t>
      </w:r>
    </w:p>
    <w:p w14:paraId="6C92C57E" w14:textId="77777777" w:rsidR="004208C0" w:rsidRDefault="004208C0" w:rsidP="004208C0">
      <w:pPr>
        <w:pStyle w:val="Prrafodelista"/>
        <w:numPr>
          <w:ilvl w:val="0"/>
          <w:numId w:val="25"/>
        </w:numPr>
        <w:jc w:val="both"/>
        <w:rPr>
          <w:rFonts w:cs="Calibri"/>
        </w:rPr>
      </w:pPr>
      <w:r w:rsidRPr="004208C0">
        <w:rPr>
          <w:rFonts w:cs="Calibri"/>
        </w:rPr>
        <w:t>Gestión de cruces</w:t>
      </w:r>
    </w:p>
    <w:p w14:paraId="7844D376" w14:textId="77777777" w:rsidR="004208C0" w:rsidRDefault="004208C0" w:rsidP="004208C0">
      <w:pPr>
        <w:pStyle w:val="Prrafodelista"/>
        <w:numPr>
          <w:ilvl w:val="0"/>
          <w:numId w:val="25"/>
        </w:numPr>
        <w:jc w:val="both"/>
        <w:rPr>
          <w:rFonts w:cs="Calibri"/>
        </w:rPr>
      </w:pPr>
      <w:r w:rsidRPr="004208C0">
        <w:rPr>
          <w:rFonts w:cs="Calibri"/>
        </w:rPr>
        <w:t>Compatibilidad y conexión con equipos de detección existentes</w:t>
      </w:r>
    </w:p>
    <w:p w14:paraId="2AD21155" w14:textId="7338531A" w:rsidR="004208C0" w:rsidRDefault="004208C0" w:rsidP="004208C0">
      <w:pPr>
        <w:pStyle w:val="Prrafodelista"/>
        <w:numPr>
          <w:ilvl w:val="0"/>
          <w:numId w:val="25"/>
        </w:numPr>
        <w:jc w:val="both"/>
        <w:rPr>
          <w:rFonts w:cs="Calibri"/>
        </w:rPr>
      </w:pPr>
      <w:r>
        <w:rPr>
          <w:rFonts w:cs="Calibri"/>
        </w:rPr>
        <w:t>Compatibilidad y conexión del s</w:t>
      </w:r>
      <w:r w:rsidRPr="004208C0">
        <w:rPr>
          <w:rFonts w:cs="Calibri"/>
        </w:rPr>
        <w:t>ist</w:t>
      </w:r>
      <w:r>
        <w:rPr>
          <w:rFonts w:cs="Calibri"/>
        </w:rPr>
        <w:t>ema de gestión a</w:t>
      </w:r>
      <w:r w:rsidRPr="004208C0">
        <w:rPr>
          <w:rFonts w:cs="Calibri"/>
        </w:rPr>
        <w:t>ctualizado de Semáforos con controladores existentes.</w:t>
      </w:r>
    </w:p>
    <w:p w14:paraId="5F1D31DF" w14:textId="62106A7C" w:rsidR="004208C0" w:rsidRPr="004208C0" w:rsidRDefault="004208C0" w:rsidP="004208C0">
      <w:pPr>
        <w:pStyle w:val="Prrafodelista"/>
        <w:numPr>
          <w:ilvl w:val="0"/>
          <w:numId w:val="25"/>
        </w:numPr>
        <w:jc w:val="both"/>
        <w:rPr>
          <w:rFonts w:cs="Calibri"/>
        </w:rPr>
      </w:pPr>
      <w:r w:rsidRPr="004208C0">
        <w:rPr>
          <w:rFonts w:cs="Calibri"/>
        </w:rPr>
        <w:t>Capacidad de recuperación y/o traducción de los parámetros y programas de regulación de tráfico actuales.</w:t>
      </w:r>
    </w:p>
    <w:p w14:paraId="53AF727A" w14:textId="68BE1449" w:rsidR="004208C0" w:rsidRPr="004208C0" w:rsidRDefault="00D25F85" w:rsidP="004208C0">
      <w:pPr>
        <w:pStyle w:val="Prrafodelista"/>
        <w:numPr>
          <w:ilvl w:val="0"/>
          <w:numId w:val="24"/>
        </w:numPr>
        <w:jc w:val="both"/>
        <w:rPr>
          <w:rFonts w:cs="Calibri"/>
        </w:rPr>
      </w:pPr>
      <w:r w:rsidRPr="00BE26A8">
        <w:rPr>
          <w:rFonts w:cs="Calibri"/>
        </w:rPr>
        <w:t>Descripción general y conceptual del sistema y sus subsistemas</w:t>
      </w:r>
    </w:p>
    <w:p w14:paraId="7992100A" w14:textId="75F88C8F" w:rsidR="00D25F85" w:rsidRDefault="00D25F85" w:rsidP="008934AA">
      <w:pPr>
        <w:pStyle w:val="Prrafodelista"/>
        <w:widowControl/>
        <w:numPr>
          <w:ilvl w:val="0"/>
          <w:numId w:val="21"/>
        </w:numPr>
        <w:spacing w:after="160"/>
        <w:contextualSpacing/>
        <w:jc w:val="both"/>
        <w:rPr>
          <w:rFonts w:cs="Calibri"/>
        </w:rPr>
      </w:pPr>
      <w:r w:rsidRPr="00D11BC9">
        <w:rPr>
          <w:rFonts w:cs="Calibri"/>
        </w:rPr>
        <w:t>Características de todos los equipos propuestos: especificaciones técnicas, manuales,</w:t>
      </w:r>
      <w:r>
        <w:rPr>
          <w:rFonts w:cs="Calibri"/>
        </w:rPr>
        <w:t xml:space="preserve"> fichas técnicas, que describan con exact</w:t>
      </w:r>
      <w:r w:rsidR="00774C90">
        <w:rPr>
          <w:rFonts w:cs="Calibri"/>
        </w:rPr>
        <w:t>itud los componentes propuestos.</w:t>
      </w:r>
    </w:p>
    <w:p w14:paraId="737E3C20" w14:textId="77777777" w:rsidR="00D25F85" w:rsidRDefault="00D25F85" w:rsidP="008934AA">
      <w:pPr>
        <w:pStyle w:val="Prrafodelista"/>
        <w:widowControl/>
        <w:numPr>
          <w:ilvl w:val="0"/>
          <w:numId w:val="21"/>
        </w:numPr>
        <w:spacing w:after="160"/>
        <w:contextualSpacing/>
        <w:jc w:val="both"/>
        <w:rPr>
          <w:rFonts w:cs="Calibri"/>
        </w:rPr>
      </w:pPr>
      <w:r>
        <w:rPr>
          <w:rFonts w:cs="Calibri"/>
        </w:rPr>
        <w:t>Se deben describir los equipos a utilizar para la construcción y montaje en número y tipo, y asegurar la disponibilidad de la maquinaria y equipos durante el periodo de obra que resulte necesario.</w:t>
      </w:r>
    </w:p>
    <w:p w14:paraId="4CD5986D" w14:textId="77777777" w:rsidR="00D25F85" w:rsidRDefault="00D25F85" w:rsidP="008934AA">
      <w:pPr>
        <w:pStyle w:val="Prrafodelista"/>
        <w:widowControl/>
        <w:numPr>
          <w:ilvl w:val="0"/>
          <w:numId w:val="21"/>
        </w:numPr>
        <w:spacing w:after="160"/>
        <w:contextualSpacing/>
        <w:jc w:val="both"/>
        <w:rPr>
          <w:rFonts w:cs="Calibri"/>
        </w:rPr>
      </w:pPr>
      <w:r>
        <w:rPr>
          <w:rFonts w:cs="Calibri"/>
        </w:rPr>
        <w:t>Cronograma de trabajos detallado, ajustado a los plazos indicados en las especificaciones.</w:t>
      </w:r>
    </w:p>
    <w:p w14:paraId="394570BB" w14:textId="77777777" w:rsidR="00D25F85" w:rsidRDefault="00D25F85" w:rsidP="008934AA">
      <w:pPr>
        <w:pStyle w:val="Prrafodelista"/>
        <w:widowControl/>
        <w:numPr>
          <w:ilvl w:val="0"/>
          <w:numId w:val="21"/>
        </w:numPr>
        <w:spacing w:after="160"/>
        <w:contextualSpacing/>
        <w:jc w:val="both"/>
        <w:rPr>
          <w:rFonts w:cs="Calibri"/>
        </w:rPr>
      </w:pPr>
      <w:r>
        <w:rPr>
          <w:rFonts w:cs="Calibri"/>
        </w:rPr>
        <w:t>Plan de trabajos, con asignación de recursos humanos, materiales y equipos, donde quede en evidencia la estrategia del licitante para alcanzar los plazos. Debe considerarse e indicarse los tiempos de fabricación, transporte, nacionalización (si se requiriese) para todos los equipos en general y en particular con aquellos componentes tecnológicos.</w:t>
      </w:r>
    </w:p>
    <w:p w14:paraId="38027553" w14:textId="794F1A22" w:rsidR="00D25F85" w:rsidRDefault="003D2868" w:rsidP="008934AA">
      <w:pPr>
        <w:pStyle w:val="Prrafodelista"/>
        <w:widowControl/>
        <w:numPr>
          <w:ilvl w:val="0"/>
          <w:numId w:val="21"/>
        </w:numPr>
        <w:spacing w:after="160"/>
        <w:contextualSpacing/>
        <w:jc w:val="both"/>
        <w:rPr>
          <w:rFonts w:cs="Calibri"/>
        </w:rPr>
      </w:pPr>
      <w:r>
        <w:rPr>
          <w:rFonts w:cs="Calibri"/>
        </w:rPr>
        <w:t>D</w:t>
      </w:r>
      <w:r w:rsidR="00D25F85">
        <w:rPr>
          <w:rFonts w:cs="Calibri"/>
        </w:rPr>
        <w:t>escriptivo</w:t>
      </w:r>
      <w:r>
        <w:rPr>
          <w:rFonts w:cs="Calibri"/>
        </w:rPr>
        <w:t xml:space="preserve"> funcional del CCMO</w:t>
      </w:r>
      <w:r w:rsidR="00D25F85">
        <w:rPr>
          <w:rFonts w:cs="Calibri"/>
        </w:rPr>
        <w:t>.</w:t>
      </w:r>
    </w:p>
    <w:p w14:paraId="5ED20EB2" w14:textId="5305EA80" w:rsidR="00BC0FE4" w:rsidRPr="00BC0FE4" w:rsidRDefault="00BC0FE4" w:rsidP="00BC0FE4">
      <w:pPr>
        <w:pStyle w:val="Prrafodelista"/>
        <w:numPr>
          <w:ilvl w:val="0"/>
          <w:numId w:val="21"/>
        </w:numPr>
        <w:jc w:val="both"/>
        <w:rPr>
          <w:rFonts w:cs="Calibri"/>
          <w:color w:val="000000" w:themeColor="text1"/>
        </w:rPr>
      </w:pPr>
      <w:r w:rsidRPr="00BC0FE4">
        <w:rPr>
          <w:rFonts w:cs="Calibri"/>
          <w:color w:val="000000" w:themeColor="text1"/>
        </w:rPr>
        <w:t>Certificado de Cumplimiento de la Prueba Física Funcional.</w:t>
      </w:r>
    </w:p>
    <w:p w14:paraId="479E99EE" w14:textId="40D3F184" w:rsidR="00DC2A1B" w:rsidRPr="004208C0" w:rsidRDefault="00D25F85" w:rsidP="00D25F85">
      <w:pPr>
        <w:pStyle w:val="Prrafodelista"/>
        <w:widowControl/>
        <w:numPr>
          <w:ilvl w:val="0"/>
          <w:numId w:val="21"/>
        </w:numPr>
        <w:spacing w:after="160"/>
        <w:contextualSpacing/>
        <w:jc w:val="both"/>
        <w:rPr>
          <w:rFonts w:cs="Calibri"/>
        </w:rPr>
      </w:pPr>
      <w:r>
        <w:rPr>
          <w:rFonts w:cs="Calibri"/>
        </w:rPr>
        <w:t>Deberán plantear la disminución porcentual que proponen alcanzar en los tiempos de viaje o mejora a obtener, en base a la tecnología de sus equipos.</w:t>
      </w:r>
    </w:p>
    <w:p w14:paraId="7C4C5B53" w14:textId="08A37B98" w:rsidR="00762292" w:rsidRPr="00762292" w:rsidRDefault="00DC2A1B" w:rsidP="00762292">
      <w:pPr>
        <w:pStyle w:val="Ttulo2"/>
      </w:pPr>
      <w:bookmarkStart w:id="76" w:name="_Toc89895063"/>
      <w:bookmarkStart w:id="77" w:name="_Toc90120703"/>
      <w:bookmarkStart w:id="78" w:name="_Toc90304836"/>
      <w:bookmarkStart w:id="79" w:name="_Toc90487319"/>
      <w:bookmarkStart w:id="80" w:name="_Toc90487421"/>
      <w:bookmarkStart w:id="81" w:name="_Toc90488355"/>
      <w:r>
        <w:t>Programación de Obra</w:t>
      </w:r>
      <w:bookmarkEnd w:id="76"/>
      <w:bookmarkEnd w:id="77"/>
      <w:bookmarkEnd w:id="78"/>
      <w:bookmarkEnd w:id="79"/>
      <w:bookmarkEnd w:id="80"/>
      <w:bookmarkEnd w:id="81"/>
    </w:p>
    <w:p w14:paraId="2A3B6018" w14:textId="77777777" w:rsidR="00D25F85" w:rsidRDefault="00D25F85" w:rsidP="00D25F85">
      <w:pPr>
        <w:spacing w:line="240" w:lineRule="auto"/>
        <w:jc w:val="both"/>
        <w:rPr>
          <w:rFonts w:ascii="Calibri" w:eastAsia="Calibri" w:hAnsi="Calibri" w:cs="Calibri"/>
          <w:sz w:val="24"/>
          <w:szCs w:val="24"/>
        </w:rPr>
      </w:pPr>
      <w:r>
        <w:rPr>
          <w:rFonts w:ascii="Calibri" w:eastAsia="Calibri" w:hAnsi="Calibri" w:cs="Calibri"/>
          <w:sz w:val="24"/>
          <w:szCs w:val="24"/>
        </w:rPr>
        <w:t>Deberá determinarse la estimación de tiempo de implementación del proyecto en su totalidad, en un todo de acuerdo a l</w:t>
      </w:r>
      <w:r w:rsidR="00A95D56">
        <w:rPr>
          <w:rFonts w:ascii="Calibri" w:eastAsia="Calibri" w:hAnsi="Calibri" w:cs="Calibri"/>
          <w:sz w:val="24"/>
          <w:szCs w:val="24"/>
        </w:rPr>
        <w:t>os lineamientos incluidos en las especificaciones</w:t>
      </w:r>
      <w:r>
        <w:rPr>
          <w:rFonts w:ascii="Calibri" w:eastAsia="Calibri" w:hAnsi="Calibri" w:cs="Calibri"/>
          <w:sz w:val="24"/>
          <w:szCs w:val="24"/>
        </w:rPr>
        <w:t>, determinando su ejecución en las etapas que contemplan toda la red vial en donde se implementará el sistema y sus subsistemas.</w:t>
      </w:r>
    </w:p>
    <w:p w14:paraId="42E23556" w14:textId="77777777" w:rsidR="00D25F85" w:rsidRDefault="00D25F85" w:rsidP="00D25F85">
      <w:pPr>
        <w:spacing w:line="240" w:lineRule="auto"/>
        <w:jc w:val="both"/>
        <w:rPr>
          <w:rFonts w:ascii="Calibri" w:eastAsia="Calibri" w:hAnsi="Calibri" w:cs="Calibri"/>
          <w:sz w:val="24"/>
          <w:szCs w:val="24"/>
        </w:rPr>
      </w:pPr>
      <w:r>
        <w:rPr>
          <w:rFonts w:ascii="Calibri" w:eastAsia="Calibri" w:hAnsi="Calibri" w:cs="Calibri"/>
          <w:sz w:val="24"/>
          <w:szCs w:val="24"/>
        </w:rPr>
        <w:t>Dentro del alcance del proyecto de implementación, el licitante ganador deberá calcular los costos de mantenimiento y hacer la entrega de un reporte que contenga esta información con el desglose por sistema, subsistemas y municipio con base a la experiencia previa y adquirida durante la implementación del proyecto. Este reporte deberá incluir inventario de refacciones recomendados y desglose de la vida útil de los equipos.</w:t>
      </w:r>
    </w:p>
    <w:p w14:paraId="7B24FC0E" w14:textId="77777777" w:rsidR="00A95D56" w:rsidRPr="002604F8" w:rsidRDefault="00D25F85" w:rsidP="00A95D56">
      <w:pPr>
        <w:jc w:val="both"/>
        <w:rPr>
          <w:rFonts w:ascii="Calibri" w:eastAsia="Calibri" w:hAnsi="Calibri" w:cs="Calibri"/>
          <w:sz w:val="24"/>
          <w:szCs w:val="24"/>
        </w:rPr>
      </w:pPr>
      <w:r>
        <w:rPr>
          <w:rFonts w:ascii="Calibri" w:eastAsia="Calibri" w:hAnsi="Calibri" w:cs="Calibri"/>
          <w:sz w:val="24"/>
          <w:szCs w:val="24"/>
        </w:rPr>
        <w:t>En esta etapa, deberá establecerse una metodología para la evaluación y seguimiento del proyecto, enfocado en: los niveles de servicio y parámetros operacionales que se hayan obtenido a partir de su implementación (evaluación Pre-Post, Ex-Post de la red vial intervenida y su zona de</w:t>
      </w:r>
      <w:r w:rsidR="00A95D56">
        <w:rPr>
          <w:rFonts w:ascii="Calibri" w:eastAsia="Calibri" w:hAnsi="Calibri" w:cs="Calibri"/>
          <w:sz w:val="24"/>
          <w:szCs w:val="24"/>
        </w:rPr>
        <w:t xml:space="preserve"> influencia</w:t>
      </w:r>
      <w:r w:rsidR="00200416">
        <w:rPr>
          <w:rFonts w:ascii="Calibri" w:eastAsia="Calibri" w:hAnsi="Calibri" w:cs="Calibri"/>
          <w:sz w:val="24"/>
          <w:szCs w:val="24"/>
        </w:rPr>
        <w:t>)</w:t>
      </w:r>
      <w:r w:rsidR="00D11BC9">
        <w:rPr>
          <w:rFonts w:ascii="Calibri" w:eastAsia="Calibri" w:hAnsi="Calibri" w:cs="Calibri"/>
          <w:sz w:val="24"/>
          <w:szCs w:val="24"/>
        </w:rPr>
        <w:t>.</w:t>
      </w:r>
    </w:p>
    <w:p w14:paraId="47AE6424" w14:textId="4610D504" w:rsidR="00762292" w:rsidRPr="00762292" w:rsidRDefault="00C647C9" w:rsidP="00762292">
      <w:pPr>
        <w:pStyle w:val="Ttulo2"/>
      </w:pPr>
      <w:bookmarkStart w:id="82" w:name="_Toc90304837"/>
      <w:bookmarkStart w:id="83" w:name="_Toc90487320"/>
      <w:bookmarkStart w:id="84" w:name="_Toc90487422"/>
      <w:bookmarkStart w:id="85" w:name="_Toc90488356"/>
      <w:r w:rsidRPr="00C647C9">
        <w:t>Cartas compromiso y Garantías</w:t>
      </w:r>
      <w:bookmarkEnd w:id="82"/>
      <w:bookmarkEnd w:id="83"/>
      <w:bookmarkEnd w:id="84"/>
      <w:bookmarkEnd w:id="85"/>
    </w:p>
    <w:p w14:paraId="0C31E3C6" w14:textId="5907BA93" w:rsidR="00C647C9" w:rsidRPr="008C76BC" w:rsidRDefault="00F06873" w:rsidP="004208C0">
      <w:pPr>
        <w:shd w:val="clear" w:color="auto" w:fill="FFFFFF"/>
        <w:jc w:val="both"/>
        <w:rPr>
          <w:rFonts w:cs="Arial"/>
          <w:color w:val="222222"/>
          <w:lang w:eastAsia="es-MX"/>
        </w:rPr>
      </w:pPr>
      <w:r>
        <w:rPr>
          <w:rFonts w:cs="Arial"/>
          <w:color w:val="222222"/>
          <w:lang w:eastAsia="es-MX"/>
        </w:rPr>
        <w:t>Los l</w:t>
      </w:r>
      <w:r w:rsidRPr="008C76BC">
        <w:rPr>
          <w:rFonts w:cs="Arial"/>
          <w:color w:val="222222"/>
          <w:lang w:eastAsia="es-MX"/>
        </w:rPr>
        <w:t>icitante</w:t>
      </w:r>
      <w:r>
        <w:rPr>
          <w:rFonts w:cs="Arial"/>
          <w:color w:val="222222"/>
          <w:lang w:eastAsia="es-MX"/>
        </w:rPr>
        <w:t>s</w:t>
      </w:r>
      <w:r w:rsidRPr="008C76BC">
        <w:rPr>
          <w:rFonts w:cs="Arial"/>
          <w:color w:val="222222"/>
          <w:lang w:eastAsia="es-MX"/>
        </w:rPr>
        <w:t xml:space="preserve"> deberán</w:t>
      </w:r>
      <w:r w:rsidR="00C647C9" w:rsidRPr="008C76BC">
        <w:rPr>
          <w:rFonts w:cs="Arial"/>
          <w:color w:val="222222"/>
          <w:lang w:eastAsia="es-MX"/>
        </w:rPr>
        <w:t xml:space="preserve"> inclui</w:t>
      </w:r>
      <w:r w:rsidR="00BC656A">
        <w:rPr>
          <w:rFonts w:cs="Arial"/>
          <w:color w:val="222222"/>
          <w:lang w:eastAsia="es-MX"/>
        </w:rPr>
        <w:t>r carta dirigida a la Secretaría</w:t>
      </w:r>
      <w:r w:rsidR="00C647C9" w:rsidRPr="008C76BC">
        <w:rPr>
          <w:rFonts w:cs="Arial"/>
          <w:color w:val="222222"/>
          <w:lang w:eastAsia="es-MX"/>
        </w:rPr>
        <w:t>, en hoja membretada del fabricante y firmada por re</w:t>
      </w:r>
      <w:r>
        <w:rPr>
          <w:rFonts w:cs="Arial"/>
          <w:color w:val="222222"/>
          <w:lang w:eastAsia="es-MX"/>
        </w:rPr>
        <w:t>presentante legal del mismo</w:t>
      </w:r>
      <w:r w:rsidR="00C647C9" w:rsidRPr="008C76BC">
        <w:rPr>
          <w:rFonts w:cs="Arial"/>
          <w:color w:val="222222"/>
          <w:lang w:eastAsia="es-MX"/>
        </w:rPr>
        <w:t>, en original y mencionando el número de concurso en el cual participa, dónde se indique, lo siguiente:</w:t>
      </w:r>
    </w:p>
    <w:p w14:paraId="70FBDC2C" w14:textId="562DC857" w:rsidR="002604F8" w:rsidRDefault="00743ED3" w:rsidP="008934AA">
      <w:pPr>
        <w:pStyle w:val="Prrafodelista"/>
        <w:numPr>
          <w:ilvl w:val="0"/>
          <w:numId w:val="22"/>
        </w:numPr>
        <w:shd w:val="clear" w:color="auto" w:fill="FFFFFF"/>
        <w:jc w:val="both"/>
        <w:rPr>
          <w:color w:val="222222"/>
          <w:sz w:val="22"/>
          <w:szCs w:val="22"/>
          <w:lang w:val="es-MX"/>
        </w:rPr>
      </w:pPr>
      <w:r>
        <w:rPr>
          <w:color w:val="222222"/>
          <w:sz w:val="22"/>
          <w:szCs w:val="22"/>
          <w:lang w:val="es-MX"/>
        </w:rPr>
        <w:t>Que el licitante</w:t>
      </w:r>
      <w:r w:rsidR="00F06873">
        <w:rPr>
          <w:color w:val="222222"/>
          <w:sz w:val="22"/>
          <w:szCs w:val="22"/>
          <w:lang w:val="es-MX"/>
        </w:rPr>
        <w:t xml:space="preserve"> es </w:t>
      </w:r>
      <w:r w:rsidR="00C647C9" w:rsidRPr="008C76BC">
        <w:rPr>
          <w:color w:val="222222"/>
          <w:sz w:val="22"/>
          <w:szCs w:val="22"/>
          <w:lang w:val="es-MX"/>
        </w:rPr>
        <w:t xml:space="preserve">distribuidor </w:t>
      </w:r>
      <w:r w:rsidR="00F06873">
        <w:rPr>
          <w:color w:val="222222"/>
          <w:sz w:val="22"/>
          <w:szCs w:val="22"/>
          <w:lang w:val="es-MX"/>
        </w:rPr>
        <w:t xml:space="preserve">o integrador </w:t>
      </w:r>
      <w:r w:rsidR="00C647C9" w:rsidRPr="008C76BC">
        <w:rPr>
          <w:color w:val="222222"/>
          <w:sz w:val="22"/>
          <w:szCs w:val="22"/>
          <w:lang w:val="es-MX"/>
        </w:rPr>
        <w:t>certificado en territorio mexicano de sus productos y servicios y que cuenta con la experiencia técnica para instalar la solución.</w:t>
      </w:r>
    </w:p>
    <w:p w14:paraId="093A7B80" w14:textId="7E354AB4" w:rsidR="002604F8" w:rsidRDefault="00743ED3" w:rsidP="008934AA">
      <w:pPr>
        <w:pStyle w:val="Prrafodelista"/>
        <w:numPr>
          <w:ilvl w:val="0"/>
          <w:numId w:val="22"/>
        </w:numPr>
        <w:shd w:val="clear" w:color="auto" w:fill="FFFFFF"/>
        <w:jc w:val="both"/>
        <w:rPr>
          <w:color w:val="222222"/>
          <w:sz w:val="22"/>
          <w:szCs w:val="22"/>
          <w:lang w:val="es-MX"/>
        </w:rPr>
      </w:pPr>
      <w:r>
        <w:rPr>
          <w:color w:val="222222"/>
          <w:sz w:val="22"/>
          <w:szCs w:val="22"/>
          <w:lang w:val="es-MX"/>
        </w:rPr>
        <w:t>Que el licitante</w:t>
      </w:r>
      <w:r w:rsidR="00C647C9" w:rsidRPr="002604F8">
        <w:rPr>
          <w:color w:val="222222"/>
          <w:sz w:val="22"/>
          <w:szCs w:val="22"/>
          <w:lang w:val="es-MX"/>
        </w:rPr>
        <w:t xml:space="preserve"> cuenta con el respaldo técnico y comercial por parte del fabricante para el desarrollo de este proyecto.</w:t>
      </w:r>
    </w:p>
    <w:p w14:paraId="23A08630" w14:textId="77777777" w:rsidR="002604F8" w:rsidRDefault="00C647C9" w:rsidP="008934AA">
      <w:pPr>
        <w:pStyle w:val="Prrafodelista"/>
        <w:numPr>
          <w:ilvl w:val="0"/>
          <w:numId w:val="22"/>
        </w:numPr>
        <w:shd w:val="clear" w:color="auto" w:fill="FFFFFF"/>
        <w:jc w:val="both"/>
        <w:rPr>
          <w:color w:val="222222"/>
          <w:sz w:val="22"/>
          <w:szCs w:val="22"/>
          <w:lang w:val="es-MX"/>
        </w:rPr>
      </w:pPr>
      <w:r w:rsidRPr="002604F8">
        <w:rPr>
          <w:color w:val="222222"/>
          <w:sz w:val="22"/>
          <w:szCs w:val="22"/>
          <w:lang w:val="es-MX"/>
        </w:rPr>
        <w:t>Que los equipos de la solución son nuevos y no remanufacturados o reconstruidos.</w:t>
      </w:r>
    </w:p>
    <w:p w14:paraId="5ED962E8" w14:textId="77777777" w:rsidR="002604F8" w:rsidRDefault="00C647C9" w:rsidP="008934AA">
      <w:pPr>
        <w:pStyle w:val="Prrafodelista"/>
        <w:numPr>
          <w:ilvl w:val="0"/>
          <w:numId w:val="22"/>
        </w:numPr>
        <w:shd w:val="clear" w:color="auto" w:fill="FFFFFF"/>
        <w:jc w:val="both"/>
        <w:rPr>
          <w:color w:val="222222"/>
          <w:sz w:val="22"/>
          <w:szCs w:val="22"/>
          <w:lang w:val="es-MX"/>
        </w:rPr>
      </w:pPr>
      <w:r w:rsidRPr="002604F8">
        <w:rPr>
          <w:color w:val="222222"/>
          <w:sz w:val="22"/>
          <w:szCs w:val="22"/>
          <w:lang w:val="es-MX"/>
        </w:rPr>
        <w:t>En</w:t>
      </w:r>
      <w:r w:rsidR="002604F8">
        <w:rPr>
          <w:color w:val="222222"/>
          <w:sz w:val="22"/>
          <w:szCs w:val="22"/>
          <w:lang w:val="es-MX"/>
        </w:rPr>
        <w:t xml:space="preserve"> el supuesto de que el licitante</w:t>
      </w:r>
      <w:r w:rsidRPr="002604F8">
        <w:rPr>
          <w:color w:val="222222"/>
          <w:sz w:val="22"/>
          <w:szCs w:val="22"/>
          <w:lang w:val="es-MX"/>
        </w:rPr>
        <w:t xml:space="preserve"> sea el fabricante de los equipos y componentes a proponer, deberá manifestarlo en este apartado y entregar su carta correspondiente.</w:t>
      </w:r>
    </w:p>
    <w:p w14:paraId="54B44349" w14:textId="77777777" w:rsidR="00C647C9" w:rsidRPr="00A97F00" w:rsidRDefault="00C647C9" w:rsidP="008934AA">
      <w:pPr>
        <w:pStyle w:val="Prrafodelista"/>
        <w:numPr>
          <w:ilvl w:val="0"/>
          <w:numId w:val="22"/>
        </w:numPr>
        <w:shd w:val="clear" w:color="auto" w:fill="FFFFFF"/>
        <w:jc w:val="both"/>
      </w:pPr>
      <w:r w:rsidRPr="00A97F00">
        <w:rPr>
          <w:color w:val="222222"/>
          <w:sz w:val="22"/>
          <w:szCs w:val="22"/>
          <w:lang w:val="es-MX"/>
        </w:rPr>
        <w:t xml:space="preserve">Carta garantía de los equipos donde se indiquen las condiciones y el tiempo de garantía, el cual no podrá ser menor a un año después de la finalización del contrato. </w:t>
      </w:r>
    </w:p>
    <w:p w14:paraId="22861BAB" w14:textId="77777777" w:rsidR="00A97F00" w:rsidRPr="008C76BC" w:rsidRDefault="00A97F00" w:rsidP="00A97F00">
      <w:pPr>
        <w:pStyle w:val="Prrafodelista"/>
        <w:shd w:val="clear" w:color="auto" w:fill="FFFFFF"/>
        <w:ind w:left="720"/>
        <w:jc w:val="both"/>
      </w:pPr>
    </w:p>
    <w:p w14:paraId="7B38BE14" w14:textId="489E6A86" w:rsidR="00762292" w:rsidRPr="00E9181E" w:rsidRDefault="00C647C9" w:rsidP="00E9181E">
      <w:pPr>
        <w:pStyle w:val="Ttulo2"/>
      </w:pPr>
      <w:bookmarkStart w:id="86" w:name="_Toc90304838"/>
      <w:bookmarkStart w:id="87" w:name="_Toc90487321"/>
      <w:bookmarkStart w:id="88" w:name="_Toc90487423"/>
      <w:bookmarkStart w:id="89" w:name="_Toc90488357"/>
      <w:r w:rsidRPr="00C647C9">
        <w:t>Normas aplicables</w:t>
      </w:r>
      <w:bookmarkEnd w:id="86"/>
      <w:bookmarkEnd w:id="87"/>
      <w:bookmarkEnd w:id="88"/>
      <w:bookmarkEnd w:id="89"/>
    </w:p>
    <w:p w14:paraId="2107F2FD" w14:textId="6D053114" w:rsidR="00C647C9" w:rsidRPr="00F12127" w:rsidRDefault="00C647C9" w:rsidP="00762292">
      <w:pPr>
        <w:spacing w:line="240" w:lineRule="auto"/>
        <w:rPr>
          <w:rFonts w:cstheme="minorHAnsi"/>
          <w:sz w:val="24"/>
          <w:szCs w:val="24"/>
        </w:rPr>
      </w:pPr>
      <w:r w:rsidRPr="00F12127">
        <w:rPr>
          <w:sz w:val="24"/>
          <w:szCs w:val="24"/>
        </w:rPr>
        <w:t xml:space="preserve">Señalamiento horizontal y vertical de carreteras y vialidades urbanas: </w:t>
      </w:r>
      <w:r w:rsidRPr="00F12127">
        <w:rPr>
          <w:rFonts w:cstheme="minorHAnsi"/>
          <w:sz w:val="24"/>
          <w:szCs w:val="24"/>
        </w:rPr>
        <w:t>NOM-034-SCT2-2003</w:t>
      </w:r>
    </w:p>
    <w:p w14:paraId="49019EC3" w14:textId="77777777" w:rsidR="00C647C9" w:rsidRPr="00F12127" w:rsidRDefault="00C647C9" w:rsidP="00762292">
      <w:pPr>
        <w:spacing w:line="240" w:lineRule="auto"/>
        <w:rPr>
          <w:rFonts w:cstheme="minorHAnsi"/>
          <w:sz w:val="24"/>
          <w:szCs w:val="24"/>
        </w:rPr>
      </w:pPr>
      <w:r w:rsidRPr="00F12127">
        <w:rPr>
          <w:rFonts w:cstheme="minorHAnsi"/>
          <w:sz w:val="24"/>
          <w:szCs w:val="24"/>
          <w:lang w:val="es-ES_tradnl" w:eastAsia="es-MX"/>
        </w:rPr>
        <w:t>Materiales para señalamiento y dispositivos de seguridad:</w:t>
      </w:r>
    </w:p>
    <w:p w14:paraId="5E348A49" w14:textId="31DA1675" w:rsidR="00C647C9" w:rsidRPr="00F12127" w:rsidRDefault="00C647C9" w:rsidP="00762292">
      <w:pPr>
        <w:spacing w:line="240" w:lineRule="auto"/>
        <w:rPr>
          <w:rFonts w:cstheme="minorHAnsi"/>
          <w:sz w:val="24"/>
          <w:szCs w:val="24"/>
        </w:rPr>
      </w:pPr>
      <w:r w:rsidRPr="00F12127">
        <w:rPr>
          <w:rFonts w:cstheme="minorHAnsi"/>
          <w:sz w:val="24"/>
          <w:szCs w:val="24"/>
          <w:lang w:val="es-ES_tradnl" w:eastAsia="es-MX"/>
        </w:rPr>
        <w:t xml:space="preserve">Pintura para señalamiento horizontal: </w:t>
      </w:r>
      <w:r w:rsidRPr="00F12127">
        <w:rPr>
          <w:rFonts w:cstheme="minorHAnsi"/>
          <w:sz w:val="24"/>
          <w:szCs w:val="24"/>
        </w:rPr>
        <w:t>N·CMT·5·01·001/13 ; N·CMT·5·01·001/05</w:t>
      </w:r>
      <w:hyperlink r:id="rId25" w:tgtFrame="ThePDF" w:history="1">
        <w:r w:rsidRPr="00F12127">
          <w:rPr>
            <w:rFonts w:cstheme="minorHAnsi"/>
            <w:sz w:val="24"/>
            <w:szCs w:val="24"/>
          </w:rPr>
          <w:br/>
        </w:r>
      </w:hyperlink>
      <w:r w:rsidRPr="00F12127">
        <w:rPr>
          <w:rFonts w:cstheme="minorHAnsi"/>
          <w:sz w:val="24"/>
          <w:szCs w:val="24"/>
          <w:lang w:val="es-ES_tradnl" w:eastAsia="es-MX"/>
        </w:rPr>
        <w:t xml:space="preserve">Lámina y estructuras para señalamiento vertical: </w:t>
      </w:r>
      <w:r w:rsidRPr="00F12127">
        <w:rPr>
          <w:rFonts w:cstheme="minorHAnsi"/>
          <w:sz w:val="24"/>
          <w:szCs w:val="24"/>
        </w:rPr>
        <w:t>N·CMT·5·02·002/05</w:t>
      </w:r>
      <w:hyperlink r:id="rId26" w:tgtFrame="ThePDF" w:history="1">
        <w:r w:rsidRPr="00F12127">
          <w:rPr>
            <w:rFonts w:cstheme="minorHAnsi"/>
            <w:sz w:val="24"/>
            <w:szCs w:val="24"/>
          </w:rPr>
          <w:br/>
        </w:r>
      </w:hyperlink>
      <w:r w:rsidRPr="00F12127">
        <w:rPr>
          <w:rFonts w:cstheme="minorHAnsi"/>
          <w:sz w:val="24"/>
          <w:szCs w:val="24"/>
        </w:rPr>
        <w:t>Calidad de películas reflejantes:  N·CMT·5·03·001/13 ; N·CMT·5·03·001/05 ; N·CMT·5·03·001/00</w:t>
      </w:r>
    </w:p>
    <w:p w14:paraId="20A9FE7E" w14:textId="77777777" w:rsidR="00C647C9" w:rsidRPr="00BC0FE4" w:rsidRDefault="00C647C9" w:rsidP="00762292">
      <w:pPr>
        <w:spacing w:line="240" w:lineRule="auto"/>
        <w:rPr>
          <w:rFonts w:cstheme="minorHAnsi"/>
          <w:b/>
          <w:sz w:val="24"/>
          <w:szCs w:val="24"/>
        </w:rPr>
      </w:pPr>
      <w:r w:rsidRPr="00BC0FE4">
        <w:rPr>
          <w:rFonts w:cstheme="minorHAnsi"/>
          <w:b/>
          <w:sz w:val="24"/>
          <w:szCs w:val="24"/>
          <w:lang w:val="es-ES_tradnl" w:eastAsia="es-MX"/>
        </w:rPr>
        <w:t>Construcción:</w:t>
      </w:r>
    </w:p>
    <w:p w14:paraId="3494F7CC" w14:textId="3F59F249" w:rsidR="00C647C9" w:rsidRDefault="00C647C9" w:rsidP="00AB318D">
      <w:pPr>
        <w:spacing w:after="0" w:line="240" w:lineRule="auto"/>
        <w:rPr>
          <w:rFonts w:cstheme="minorHAnsi"/>
          <w:sz w:val="24"/>
          <w:szCs w:val="24"/>
        </w:rPr>
      </w:pPr>
      <w:r w:rsidRPr="00F12127">
        <w:rPr>
          <w:rFonts w:cstheme="minorHAnsi"/>
          <w:sz w:val="24"/>
          <w:szCs w:val="24"/>
          <w:lang w:val="es-ES_tradnl" w:eastAsia="es-MX"/>
        </w:rPr>
        <w:t xml:space="preserve">Marcas en el pavimento: </w:t>
      </w:r>
      <w:r w:rsidRPr="00F12127">
        <w:rPr>
          <w:rFonts w:cstheme="minorHAnsi"/>
          <w:sz w:val="24"/>
          <w:szCs w:val="24"/>
        </w:rPr>
        <w:t>N·CTR·CAR·1·07·001/00</w:t>
      </w:r>
      <w:hyperlink r:id="rId27" w:tgtFrame="ThePDF" w:history="1">
        <w:r w:rsidRPr="00F12127">
          <w:rPr>
            <w:rFonts w:cstheme="minorHAnsi"/>
            <w:sz w:val="24"/>
            <w:szCs w:val="24"/>
          </w:rPr>
          <w:br/>
        </w:r>
      </w:hyperlink>
      <w:r w:rsidRPr="00F12127">
        <w:rPr>
          <w:rFonts w:cstheme="minorHAnsi"/>
          <w:sz w:val="24"/>
          <w:szCs w:val="24"/>
        </w:rPr>
        <w:t>Señales verticales bajas:  N·CTR·CAR·1·07·005/00</w:t>
      </w:r>
      <w:hyperlink r:id="rId28" w:tgtFrame="ThePDF" w:history="1">
        <w:r w:rsidRPr="00F12127">
          <w:rPr>
            <w:rFonts w:cstheme="minorHAnsi"/>
            <w:sz w:val="24"/>
            <w:szCs w:val="24"/>
            <w:u w:val="single"/>
          </w:rPr>
          <w:br/>
        </w:r>
      </w:hyperlink>
      <w:r w:rsidRPr="00F12127">
        <w:rPr>
          <w:rFonts w:cstheme="minorHAnsi"/>
          <w:sz w:val="24"/>
          <w:szCs w:val="24"/>
        </w:rPr>
        <w:t>Señales verticales elevadas: N·CTR·CAR·1·07·006/00</w:t>
      </w:r>
      <w:hyperlink r:id="rId29" w:tgtFrame="ThePDF" w:history="1">
        <w:r w:rsidRPr="00F12127">
          <w:rPr>
            <w:rFonts w:cstheme="minorHAnsi"/>
            <w:sz w:val="24"/>
            <w:szCs w:val="24"/>
            <w:u w:val="single"/>
          </w:rPr>
          <w:br/>
        </w:r>
      </w:hyperlink>
      <w:r w:rsidRPr="00F12127">
        <w:rPr>
          <w:rFonts w:cstheme="minorHAnsi"/>
          <w:sz w:val="24"/>
          <w:szCs w:val="24"/>
        </w:rPr>
        <w:t>Señalamiento y Dispositivos para protección de obras: N·CTR·CAR·1·07·016/00</w:t>
      </w:r>
    </w:p>
    <w:p w14:paraId="78B0BC00" w14:textId="4ECB9DE9" w:rsidR="00AB318D" w:rsidRDefault="00AB318D" w:rsidP="00AB318D">
      <w:pPr>
        <w:spacing w:after="0" w:line="240" w:lineRule="auto"/>
        <w:rPr>
          <w:rFonts w:cstheme="minorHAnsi"/>
          <w:sz w:val="24"/>
          <w:szCs w:val="24"/>
        </w:rPr>
      </w:pPr>
      <w:r>
        <w:rPr>
          <w:rFonts w:cstheme="minorHAnsi"/>
          <w:sz w:val="24"/>
          <w:szCs w:val="24"/>
        </w:rPr>
        <w:t>Especificación Técnica para la Instalación de un Tritubo en Zona Urbana. SCT</w:t>
      </w:r>
    </w:p>
    <w:p w14:paraId="0EE55EC6" w14:textId="77777777" w:rsidR="00AB318D" w:rsidRPr="00F12127" w:rsidRDefault="00AB318D" w:rsidP="00AB318D">
      <w:pPr>
        <w:spacing w:after="0" w:line="240" w:lineRule="auto"/>
        <w:rPr>
          <w:rFonts w:cstheme="minorHAnsi"/>
          <w:sz w:val="24"/>
          <w:szCs w:val="24"/>
        </w:rPr>
      </w:pPr>
    </w:p>
    <w:p w14:paraId="51F326A6" w14:textId="77777777" w:rsidR="00C647C9" w:rsidRPr="00BC0FE4" w:rsidRDefault="00C647C9" w:rsidP="00762292">
      <w:pPr>
        <w:spacing w:line="240" w:lineRule="auto"/>
        <w:rPr>
          <w:rFonts w:ascii="Calibri" w:hAnsi="Calibri" w:cs="Calibri"/>
          <w:b/>
          <w:sz w:val="24"/>
          <w:szCs w:val="24"/>
        </w:rPr>
      </w:pPr>
      <w:r w:rsidRPr="00BC0FE4">
        <w:rPr>
          <w:rFonts w:ascii="Calibri" w:hAnsi="Calibri" w:cs="Calibri"/>
          <w:b/>
          <w:sz w:val="24"/>
          <w:szCs w:val="24"/>
        </w:rPr>
        <w:t>Calidad de los Equipos y Sistemas inteligentes de Transporte:</w:t>
      </w:r>
    </w:p>
    <w:p w14:paraId="396035FB" w14:textId="77777777" w:rsidR="00BC0FE4" w:rsidRPr="00BC0FE4" w:rsidRDefault="00C647C9" w:rsidP="00BC0FE4">
      <w:pPr>
        <w:spacing w:after="0" w:line="240" w:lineRule="auto"/>
        <w:rPr>
          <w:rFonts w:cstheme="minorHAnsi"/>
          <w:sz w:val="24"/>
          <w:szCs w:val="24"/>
          <w:lang w:val="es-ES_tradnl" w:eastAsia="es-MX"/>
        </w:rPr>
      </w:pPr>
      <w:r w:rsidRPr="00BC0FE4">
        <w:rPr>
          <w:rFonts w:cstheme="minorHAnsi"/>
          <w:sz w:val="24"/>
          <w:szCs w:val="24"/>
          <w:lang w:val="es-ES_tradnl" w:eastAsia="es-MX"/>
        </w:rPr>
        <w:t>Tablero de señalamiento variab</w:t>
      </w:r>
      <w:r w:rsidR="00BC0FE4" w:rsidRPr="00BC0FE4">
        <w:rPr>
          <w:rFonts w:cstheme="minorHAnsi"/>
          <w:sz w:val="24"/>
          <w:szCs w:val="24"/>
          <w:lang w:val="es-ES_tradnl" w:eastAsia="es-MX"/>
        </w:rPr>
        <w:t>le con leds:  N·EIP·1·01·002/14</w:t>
      </w:r>
    </w:p>
    <w:p w14:paraId="46B2E11B" w14:textId="0D741542" w:rsidR="00C647C9" w:rsidRPr="00BC0FE4" w:rsidRDefault="00C647C9" w:rsidP="00BC0FE4">
      <w:pPr>
        <w:spacing w:after="0" w:line="240" w:lineRule="auto"/>
        <w:rPr>
          <w:rFonts w:cstheme="minorHAnsi"/>
          <w:sz w:val="24"/>
          <w:szCs w:val="24"/>
          <w:lang w:val="es-ES_tradnl" w:eastAsia="es-MX"/>
        </w:rPr>
      </w:pPr>
      <w:r w:rsidRPr="00BC0FE4">
        <w:rPr>
          <w:rFonts w:cstheme="minorHAnsi"/>
          <w:sz w:val="24"/>
          <w:szCs w:val="24"/>
          <w:lang w:val="es-ES_tradnl" w:eastAsia="es-MX"/>
        </w:rPr>
        <w:t>Cámaras de video para vigilancia:   N·EIP·1·01·010/14</w:t>
      </w:r>
    </w:p>
    <w:p w14:paraId="5772959C" w14:textId="77777777" w:rsidR="00C647C9" w:rsidRPr="00F12127" w:rsidRDefault="00C647C9" w:rsidP="00762292">
      <w:pPr>
        <w:pBdr>
          <w:top w:val="nil"/>
          <w:left w:val="nil"/>
          <w:bottom w:val="nil"/>
          <w:right w:val="nil"/>
          <w:between w:val="nil"/>
        </w:pBdr>
        <w:shd w:val="clear" w:color="auto" w:fill="FFFFFF"/>
        <w:spacing w:line="240" w:lineRule="auto"/>
        <w:rPr>
          <w:rFonts w:cstheme="minorHAnsi"/>
          <w:sz w:val="24"/>
          <w:szCs w:val="24"/>
        </w:rPr>
      </w:pPr>
      <w:r w:rsidRPr="00F12127">
        <w:rPr>
          <w:rFonts w:eastAsia="Calibri" w:cstheme="minorHAnsi"/>
          <w:sz w:val="24"/>
          <w:szCs w:val="24"/>
        </w:rPr>
        <w:t xml:space="preserve">Cámaras de video para reconocimiento de placas: </w:t>
      </w:r>
      <w:r w:rsidRPr="00F12127">
        <w:rPr>
          <w:rFonts w:cstheme="minorHAnsi"/>
          <w:sz w:val="24"/>
          <w:szCs w:val="24"/>
        </w:rPr>
        <w:t>N·EIP·1·01·011/14</w:t>
      </w:r>
      <w:hyperlink r:id="rId30" w:tgtFrame="ThePDF" w:history="1">
        <w:r w:rsidRPr="00F12127">
          <w:rPr>
            <w:rFonts w:cstheme="minorHAnsi"/>
            <w:sz w:val="24"/>
            <w:szCs w:val="24"/>
          </w:rPr>
          <w:br/>
        </w:r>
      </w:hyperlink>
      <w:r w:rsidRPr="00F12127">
        <w:rPr>
          <w:rFonts w:eastAsia="Calibri" w:cstheme="minorHAnsi"/>
          <w:sz w:val="24"/>
          <w:szCs w:val="24"/>
        </w:rPr>
        <w:t xml:space="preserve">Cámaras de video para Detección automática de incidentes : </w:t>
      </w:r>
      <w:r w:rsidRPr="00F12127">
        <w:rPr>
          <w:rFonts w:cstheme="minorHAnsi"/>
          <w:sz w:val="24"/>
          <w:szCs w:val="24"/>
        </w:rPr>
        <w:t>N·EIP·1·01·012/14</w:t>
      </w:r>
    </w:p>
    <w:p w14:paraId="61E2627A" w14:textId="77777777" w:rsidR="00C647C9" w:rsidRPr="00F12127" w:rsidRDefault="00C647C9" w:rsidP="00762292">
      <w:pPr>
        <w:pBdr>
          <w:top w:val="nil"/>
          <w:left w:val="nil"/>
          <w:bottom w:val="nil"/>
          <w:right w:val="nil"/>
          <w:between w:val="nil"/>
        </w:pBdr>
        <w:shd w:val="clear" w:color="auto" w:fill="FFFFFF"/>
        <w:spacing w:line="240" w:lineRule="auto"/>
        <w:rPr>
          <w:rFonts w:cstheme="minorHAnsi"/>
          <w:sz w:val="24"/>
          <w:szCs w:val="24"/>
        </w:rPr>
      </w:pPr>
    </w:p>
    <w:p w14:paraId="268880B7" w14:textId="77777777" w:rsidR="00BC0FE4" w:rsidRPr="00BC0FE4" w:rsidRDefault="00C647C9" w:rsidP="00BC0FE4">
      <w:pPr>
        <w:spacing w:line="240" w:lineRule="auto"/>
        <w:rPr>
          <w:rFonts w:eastAsia="Calibri" w:cstheme="minorHAnsi"/>
          <w:b/>
          <w:sz w:val="24"/>
          <w:szCs w:val="24"/>
        </w:rPr>
      </w:pPr>
      <w:r w:rsidRPr="00BC0FE4">
        <w:rPr>
          <w:rFonts w:eastAsia="Calibri" w:cstheme="minorHAnsi"/>
          <w:b/>
          <w:sz w:val="24"/>
          <w:szCs w:val="24"/>
        </w:rPr>
        <w:t>Protocolos de comunicación de los Equipos y Sistemas inteligentes de Transporte:</w:t>
      </w:r>
    </w:p>
    <w:p w14:paraId="69204532" w14:textId="77777777" w:rsidR="00BC0FE4" w:rsidRPr="00BC0FE4" w:rsidRDefault="00C647C9" w:rsidP="00BC0FE4">
      <w:pPr>
        <w:spacing w:after="0" w:line="240" w:lineRule="auto"/>
        <w:rPr>
          <w:rFonts w:eastAsia="Calibri" w:cstheme="minorHAnsi"/>
          <w:sz w:val="24"/>
          <w:szCs w:val="24"/>
        </w:rPr>
      </w:pPr>
      <w:r w:rsidRPr="00BC0FE4">
        <w:rPr>
          <w:rFonts w:eastAsia="Calibri" w:cstheme="minorHAnsi"/>
          <w:sz w:val="24"/>
          <w:szCs w:val="24"/>
        </w:rPr>
        <w:t>Protocolo de comunicación para Tablero de señalamiento variab</w:t>
      </w:r>
      <w:r w:rsidR="00BC0FE4" w:rsidRPr="00BC0FE4">
        <w:rPr>
          <w:rFonts w:eastAsia="Calibri" w:cstheme="minorHAnsi"/>
          <w:sz w:val="24"/>
          <w:szCs w:val="24"/>
        </w:rPr>
        <w:t>le con leds:  N·EIP·2·01·001/13</w:t>
      </w:r>
    </w:p>
    <w:p w14:paraId="5AC98004" w14:textId="1CF11E33" w:rsidR="00C647C9" w:rsidRPr="00BC0FE4" w:rsidRDefault="00C647C9" w:rsidP="00BC0FE4">
      <w:pPr>
        <w:spacing w:after="0" w:line="240" w:lineRule="auto"/>
        <w:rPr>
          <w:rFonts w:eastAsia="Calibri" w:cstheme="minorHAnsi"/>
          <w:sz w:val="24"/>
          <w:szCs w:val="24"/>
        </w:rPr>
      </w:pPr>
      <w:r w:rsidRPr="00BC0FE4">
        <w:rPr>
          <w:rFonts w:eastAsia="Calibri" w:cstheme="minorHAnsi"/>
          <w:sz w:val="24"/>
          <w:szCs w:val="24"/>
        </w:rPr>
        <w:t>Protocolo de comunicación para cámaras de video: N·EIP·2·01·010/14</w:t>
      </w:r>
      <w:hyperlink r:id="rId31" w:tgtFrame="ThePDF" w:history="1">
        <w:r w:rsidRPr="00BC0FE4">
          <w:rPr>
            <w:rFonts w:eastAsia="Calibri" w:cstheme="minorHAnsi"/>
            <w:sz w:val="24"/>
            <w:szCs w:val="24"/>
          </w:rPr>
          <w:br/>
        </w:r>
      </w:hyperlink>
    </w:p>
    <w:p w14:paraId="7F40F6F6" w14:textId="77777777" w:rsidR="00C647C9" w:rsidRPr="00BC0FE4" w:rsidRDefault="00C647C9" w:rsidP="00B0102B">
      <w:pPr>
        <w:pBdr>
          <w:top w:val="nil"/>
          <w:left w:val="nil"/>
          <w:bottom w:val="nil"/>
          <w:right w:val="nil"/>
          <w:between w:val="nil"/>
        </w:pBdr>
        <w:shd w:val="clear" w:color="auto" w:fill="FFFFFF"/>
        <w:spacing w:line="240" w:lineRule="auto"/>
        <w:rPr>
          <w:rFonts w:cstheme="minorHAnsi"/>
          <w:b/>
          <w:sz w:val="24"/>
          <w:szCs w:val="24"/>
        </w:rPr>
      </w:pPr>
      <w:r w:rsidRPr="00BC0FE4">
        <w:rPr>
          <w:rFonts w:cstheme="minorHAnsi"/>
          <w:b/>
          <w:sz w:val="24"/>
          <w:szCs w:val="24"/>
        </w:rPr>
        <w:t>Manuales de referencia:</w:t>
      </w:r>
    </w:p>
    <w:p w14:paraId="7A4F2F94" w14:textId="4F7D1739" w:rsidR="00C647C9" w:rsidRPr="00F12127" w:rsidRDefault="00BC0FE4" w:rsidP="00B0102B">
      <w:pPr>
        <w:pBdr>
          <w:top w:val="nil"/>
          <w:left w:val="nil"/>
          <w:bottom w:val="nil"/>
          <w:right w:val="nil"/>
          <w:between w:val="nil"/>
        </w:pBdr>
        <w:shd w:val="clear" w:color="auto" w:fill="FFFFFF"/>
        <w:spacing w:after="0" w:line="240" w:lineRule="auto"/>
        <w:rPr>
          <w:rFonts w:cstheme="minorHAnsi"/>
          <w:sz w:val="24"/>
          <w:szCs w:val="24"/>
        </w:rPr>
      </w:pPr>
      <w:r>
        <w:rPr>
          <w:rFonts w:cstheme="minorHAnsi"/>
          <w:sz w:val="24"/>
          <w:szCs w:val="24"/>
        </w:rPr>
        <w:t>Manual de Señalización Vial y Dispositivos de Seguridad 2014.</w:t>
      </w:r>
      <w:r w:rsidR="00C647C9" w:rsidRPr="00F12127">
        <w:rPr>
          <w:rFonts w:cstheme="minorHAnsi"/>
          <w:sz w:val="24"/>
          <w:szCs w:val="24"/>
        </w:rPr>
        <w:t>SCT</w:t>
      </w:r>
    </w:p>
    <w:p w14:paraId="4AE1367A" w14:textId="7C550710" w:rsidR="00C647C9" w:rsidRPr="00F12127" w:rsidRDefault="00BC0FE4" w:rsidP="00B0102B">
      <w:pPr>
        <w:pBdr>
          <w:top w:val="nil"/>
          <w:left w:val="nil"/>
          <w:bottom w:val="nil"/>
          <w:right w:val="nil"/>
          <w:between w:val="nil"/>
        </w:pBdr>
        <w:shd w:val="clear" w:color="auto" w:fill="FFFFFF"/>
        <w:spacing w:after="0" w:line="240" w:lineRule="auto"/>
        <w:rPr>
          <w:rFonts w:cstheme="minorHAnsi"/>
          <w:sz w:val="24"/>
          <w:szCs w:val="24"/>
        </w:rPr>
      </w:pPr>
      <w:r>
        <w:rPr>
          <w:rFonts w:cstheme="minorHAnsi"/>
          <w:sz w:val="24"/>
          <w:szCs w:val="24"/>
        </w:rPr>
        <w:t>M</w:t>
      </w:r>
      <w:r w:rsidRPr="00F12127">
        <w:rPr>
          <w:rFonts w:cstheme="minorHAnsi"/>
          <w:sz w:val="24"/>
          <w:szCs w:val="24"/>
        </w:rPr>
        <w:t>anual de dispositivos para el control del tránsito en calles y carreteras del estado de nuevo león.</w:t>
      </w:r>
    </w:p>
    <w:p w14:paraId="2CAD8346" w14:textId="77777777" w:rsidR="00B0102B" w:rsidRDefault="00B0102B" w:rsidP="00B0102B">
      <w:pPr>
        <w:pBdr>
          <w:top w:val="nil"/>
          <w:left w:val="nil"/>
          <w:bottom w:val="nil"/>
          <w:right w:val="nil"/>
          <w:between w:val="nil"/>
        </w:pBdr>
        <w:shd w:val="clear" w:color="auto" w:fill="FFFFFF"/>
        <w:spacing w:after="0" w:line="240" w:lineRule="auto"/>
        <w:rPr>
          <w:rFonts w:cstheme="minorHAnsi"/>
          <w:sz w:val="24"/>
          <w:szCs w:val="24"/>
        </w:rPr>
      </w:pPr>
    </w:p>
    <w:p w14:paraId="3CF3CDF2" w14:textId="3344DF72" w:rsidR="00C647C9" w:rsidRDefault="00C647C9" w:rsidP="00BC0FE4">
      <w:pPr>
        <w:pBdr>
          <w:top w:val="nil"/>
          <w:left w:val="nil"/>
          <w:bottom w:val="nil"/>
          <w:right w:val="nil"/>
          <w:between w:val="nil"/>
        </w:pBdr>
        <w:shd w:val="clear" w:color="auto" w:fill="FFFFFF"/>
        <w:spacing w:after="0" w:line="240" w:lineRule="auto"/>
        <w:rPr>
          <w:rFonts w:cstheme="minorHAnsi"/>
          <w:b/>
          <w:sz w:val="24"/>
          <w:szCs w:val="24"/>
        </w:rPr>
      </w:pPr>
      <w:r w:rsidRPr="00B0102B">
        <w:rPr>
          <w:rFonts w:cstheme="minorHAnsi"/>
          <w:b/>
          <w:sz w:val="24"/>
          <w:szCs w:val="24"/>
        </w:rPr>
        <w:t>Legislación:</w:t>
      </w:r>
    </w:p>
    <w:p w14:paraId="743CE404" w14:textId="77777777" w:rsidR="00B0102B" w:rsidRPr="00B0102B" w:rsidRDefault="00B0102B" w:rsidP="00BC0FE4">
      <w:pPr>
        <w:pBdr>
          <w:top w:val="nil"/>
          <w:left w:val="nil"/>
          <w:bottom w:val="nil"/>
          <w:right w:val="nil"/>
          <w:between w:val="nil"/>
        </w:pBdr>
        <w:shd w:val="clear" w:color="auto" w:fill="FFFFFF"/>
        <w:spacing w:after="0" w:line="240" w:lineRule="auto"/>
        <w:rPr>
          <w:rFonts w:cstheme="minorHAnsi"/>
          <w:b/>
          <w:sz w:val="24"/>
          <w:szCs w:val="24"/>
        </w:rPr>
      </w:pPr>
    </w:p>
    <w:p w14:paraId="70309EC5" w14:textId="502C627F" w:rsidR="00C647C9" w:rsidRPr="00F12127" w:rsidRDefault="00B0102B" w:rsidP="00BC0FE4">
      <w:pPr>
        <w:pBdr>
          <w:top w:val="nil"/>
          <w:left w:val="nil"/>
          <w:bottom w:val="nil"/>
          <w:right w:val="nil"/>
          <w:between w:val="nil"/>
        </w:pBdr>
        <w:shd w:val="clear" w:color="auto" w:fill="FFFFFF"/>
        <w:spacing w:after="0" w:line="240" w:lineRule="auto"/>
        <w:rPr>
          <w:rFonts w:cstheme="minorHAnsi"/>
          <w:sz w:val="24"/>
          <w:szCs w:val="24"/>
        </w:rPr>
      </w:pPr>
      <w:r>
        <w:rPr>
          <w:rFonts w:cstheme="minorHAnsi"/>
          <w:sz w:val="24"/>
          <w:szCs w:val="24"/>
        </w:rPr>
        <w:t>L</w:t>
      </w:r>
      <w:r w:rsidRPr="00F12127">
        <w:rPr>
          <w:rFonts w:cstheme="minorHAnsi"/>
          <w:sz w:val="24"/>
          <w:szCs w:val="24"/>
        </w:rPr>
        <w:t>ey de señalamientos viales para el estado de nuevo león</w:t>
      </w:r>
    </w:p>
    <w:p w14:paraId="1447CDF3" w14:textId="09BFFB1B" w:rsidR="00C647C9" w:rsidRDefault="00B0102B" w:rsidP="00BC0FE4">
      <w:pPr>
        <w:pBdr>
          <w:top w:val="nil"/>
          <w:left w:val="nil"/>
          <w:bottom w:val="nil"/>
          <w:right w:val="nil"/>
          <w:between w:val="nil"/>
        </w:pBdr>
        <w:shd w:val="clear" w:color="auto" w:fill="FFFFFF"/>
        <w:spacing w:after="0" w:line="240" w:lineRule="auto"/>
        <w:rPr>
          <w:rFonts w:cstheme="minorHAnsi"/>
          <w:sz w:val="24"/>
          <w:szCs w:val="24"/>
        </w:rPr>
      </w:pPr>
      <w:r>
        <w:rPr>
          <w:rFonts w:cstheme="minorHAnsi"/>
          <w:sz w:val="24"/>
          <w:szCs w:val="24"/>
        </w:rPr>
        <w:t>L</w:t>
      </w:r>
      <w:r w:rsidRPr="00F12127">
        <w:rPr>
          <w:rFonts w:cstheme="minorHAnsi"/>
          <w:sz w:val="24"/>
          <w:szCs w:val="24"/>
        </w:rPr>
        <w:t>ey para la construcción y rehabilitación de pavimentos del estado de nuevo león.</w:t>
      </w:r>
    </w:p>
    <w:p w14:paraId="6787C77F" w14:textId="77777777" w:rsidR="00B0102B" w:rsidRPr="00F12127" w:rsidRDefault="00B0102B" w:rsidP="00BC0FE4">
      <w:pPr>
        <w:pBdr>
          <w:top w:val="nil"/>
          <w:left w:val="nil"/>
          <w:bottom w:val="nil"/>
          <w:right w:val="nil"/>
          <w:between w:val="nil"/>
        </w:pBdr>
        <w:shd w:val="clear" w:color="auto" w:fill="FFFFFF"/>
        <w:spacing w:after="0" w:line="240" w:lineRule="auto"/>
        <w:rPr>
          <w:rFonts w:cstheme="minorHAnsi"/>
          <w:sz w:val="24"/>
          <w:szCs w:val="24"/>
        </w:rPr>
      </w:pPr>
    </w:p>
    <w:p w14:paraId="2146C712" w14:textId="7F521022" w:rsidR="00762292" w:rsidRDefault="00762292" w:rsidP="008934AA">
      <w:pPr>
        <w:pStyle w:val="Ttulo2"/>
        <w:numPr>
          <w:ilvl w:val="0"/>
          <w:numId w:val="26"/>
        </w:numPr>
        <w:rPr>
          <w:lang w:eastAsia="es-MX"/>
        </w:rPr>
      </w:pPr>
      <w:bookmarkStart w:id="90" w:name="_Toc90488055"/>
      <w:bookmarkStart w:id="91" w:name="_Toc90488358"/>
      <w:r>
        <w:rPr>
          <w:lang w:eastAsia="es-MX"/>
        </w:rPr>
        <w:t>Protocolo de Pruebas</w:t>
      </w:r>
      <w:bookmarkEnd w:id="90"/>
      <w:bookmarkEnd w:id="91"/>
    </w:p>
    <w:p w14:paraId="166B93EB" w14:textId="6EA6CACA" w:rsidR="00762292" w:rsidRPr="00AB1A0D" w:rsidRDefault="00762292" w:rsidP="008934AA">
      <w:pPr>
        <w:pStyle w:val="Ttulo3"/>
        <w:numPr>
          <w:ilvl w:val="1"/>
          <w:numId w:val="26"/>
        </w:numPr>
      </w:pPr>
      <w:bookmarkStart w:id="92" w:name="_Toc90488056"/>
      <w:bookmarkStart w:id="93" w:name="_Toc90488359"/>
      <w:r>
        <w:t>Descripción y Justificación</w:t>
      </w:r>
      <w:bookmarkEnd w:id="92"/>
      <w:bookmarkEnd w:id="93"/>
    </w:p>
    <w:p w14:paraId="38164E67" w14:textId="236C953D" w:rsidR="00762292" w:rsidRDefault="00762292" w:rsidP="00762292">
      <w:pPr>
        <w:spacing w:line="240" w:lineRule="auto"/>
        <w:jc w:val="both"/>
        <w:rPr>
          <w:sz w:val="24"/>
          <w:szCs w:val="24"/>
          <w:lang w:eastAsia="es-MX"/>
        </w:rPr>
      </w:pPr>
      <w:r>
        <w:rPr>
          <w:sz w:val="24"/>
          <w:szCs w:val="24"/>
          <w:lang w:eastAsia="es-MX"/>
        </w:rPr>
        <w:t>Para comprobar la funcionalidad de los equipos, la Secretaría requie</w:t>
      </w:r>
      <w:r w:rsidR="006F63E7">
        <w:rPr>
          <w:sz w:val="24"/>
          <w:szCs w:val="24"/>
          <w:lang w:eastAsia="es-MX"/>
        </w:rPr>
        <w:t xml:space="preserve">re que los licitantes </w:t>
      </w:r>
      <w:r w:rsidR="004208C0">
        <w:rPr>
          <w:sz w:val="24"/>
          <w:szCs w:val="24"/>
          <w:lang w:eastAsia="es-MX"/>
        </w:rPr>
        <w:t>realicen</w:t>
      </w:r>
      <w:r>
        <w:rPr>
          <w:sz w:val="24"/>
          <w:szCs w:val="24"/>
          <w:lang w:eastAsia="es-MX"/>
        </w:rPr>
        <w:t xml:space="preserve"> un proceso de Prueba Física Funcional que permita demostrar las capacidades técnicas</w:t>
      </w:r>
      <w:r w:rsidR="004208C0">
        <w:rPr>
          <w:sz w:val="24"/>
          <w:szCs w:val="24"/>
          <w:lang w:eastAsia="es-MX"/>
        </w:rPr>
        <w:t xml:space="preserve"> de los principales componentes que propondrán </w:t>
      </w:r>
      <w:r>
        <w:rPr>
          <w:sz w:val="24"/>
          <w:szCs w:val="24"/>
          <w:lang w:eastAsia="es-MX"/>
        </w:rPr>
        <w:t>e</w:t>
      </w:r>
      <w:r w:rsidR="004208C0">
        <w:rPr>
          <w:sz w:val="24"/>
          <w:szCs w:val="24"/>
          <w:lang w:eastAsia="es-MX"/>
        </w:rPr>
        <w:t xml:space="preserve"> la</w:t>
      </w:r>
      <w:r>
        <w:rPr>
          <w:sz w:val="24"/>
          <w:szCs w:val="24"/>
          <w:lang w:eastAsia="es-MX"/>
        </w:rPr>
        <w:t xml:space="preserve"> in</w:t>
      </w:r>
      <w:r w:rsidR="004208C0">
        <w:rPr>
          <w:sz w:val="24"/>
          <w:szCs w:val="24"/>
          <w:lang w:eastAsia="es-MX"/>
        </w:rPr>
        <w:t>tegración con el sistema actual.</w:t>
      </w:r>
    </w:p>
    <w:p w14:paraId="4ACA8974" w14:textId="2074EB56" w:rsidR="00762292" w:rsidRDefault="00762292" w:rsidP="00762292">
      <w:pPr>
        <w:spacing w:line="240" w:lineRule="auto"/>
        <w:jc w:val="both"/>
        <w:rPr>
          <w:sz w:val="24"/>
          <w:szCs w:val="24"/>
          <w:lang w:eastAsia="es-MX"/>
        </w:rPr>
      </w:pPr>
      <w:r>
        <w:rPr>
          <w:sz w:val="24"/>
          <w:szCs w:val="24"/>
          <w:lang w:eastAsia="es-MX"/>
        </w:rPr>
        <w:t>Para esto, la Secretarí</w:t>
      </w:r>
      <w:r w:rsidR="006F63E7">
        <w:rPr>
          <w:sz w:val="24"/>
          <w:szCs w:val="24"/>
          <w:lang w:eastAsia="es-MX"/>
        </w:rPr>
        <w:t xml:space="preserve">a </w:t>
      </w:r>
      <w:r w:rsidR="00743ED3">
        <w:rPr>
          <w:sz w:val="24"/>
          <w:szCs w:val="24"/>
          <w:lang w:eastAsia="es-MX"/>
        </w:rPr>
        <w:t>ha</w:t>
      </w:r>
      <w:r>
        <w:rPr>
          <w:sz w:val="24"/>
          <w:szCs w:val="24"/>
          <w:lang w:eastAsia="es-MX"/>
        </w:rPr>
        <w:t xml:space="preserve"> seleccionado algunas intersecciones del corredor ECOVIA para que lo licita</w:t>
      </w:r>
      <w:r w:rsidR="006F63E7">
        <w:rPr>
          <w:sz w:val="24"/>
          <w:szCs w:val="24"/>
          <w:lang w:eastAsia="es-MX"/>
        </w:rPr>
        <w:t>ntes instalen temporalmente su Prueba F</w:t>
      </w:r>
      <w:r>
        <w:rPr>
          <w:sz w:val="24"/>
          <w:szCs w:val="24"/>
          <w:lang w:eastAsia="es-MX"/>
        </w:rPr>
        <w:t>uncional que permita comprobar la funcionalidad completa de los componentes requeridos.</w:t>
      </w:r>
    </w:p>
    <w:p w14:paraId="5707FE48" w14:textId="77777777" w:rsidR="00762292" w:rsidRDefault="00762292" w:rsidP="00762292">
      <w:pPr>
        <w:spacing w:line="240" w:lineRule="auto"/>
        <w:jc w:val="both"/>
        <w:rPr>
          <w:sz w:val="24"/>
          <w:szCs w:val="24"/>
          <w:lang w:eastAsia="es-MX"/>
        </w:rPr>
      </w:pPr>
      <w:r>
        <w:rPr>
          <w:sz w:val="24"/>
          <w:szCs w:val="24"/>
          <w:lang w:eastAsia="es-MX"/>
        </w:rPr>
        <w:t>A saber:</w:t>
      </w:r>
    </w:p>
    <w:p w14:paraId="68B2F382" w14:textId="77777777" w:rsidR="00762292" w:rsidRDefault="00762292" w:rsidP="008934AA">
      <w:pPr>
        <w:pStyle w:val="Prrafodelista"/>
        <w:numPr>
          <w:ilvl w:val="0"/>
          <w:numId w:val="27"/>
        </w:numPr>
        <w:jc w:val="both"/>
      </w:pPr>
      <w:r>
        <w:t>Equipos Controlador Avanzado de Tráfico ATC</w:t>
      </w:r>
    </w:p>
    <w:p w14:paraId="3434BCE3" w14:textId="529347D7" w:rsidR="00762292" w:rsidRDefault="00762292" w:rsidP="008934AA">
      <w:pPr>
        <w:pStyle w:val="Prrafodelista"/>
        <w:numPr>
          <w:ilvl w:val="0"/>
          <w:numId w:val="27"/>
        </w:numPr>
        <w:jc w:val="both"/>
      </w:pPr>
      <w:r>
        <w:t>Cámara</w:t>
      </w:r>
      <w:r w:rsidR="00B726C3">
        <w:t>s de videodetección para validar la correcta gestión de sistema de prioridad</w:t>
      </w:r>
      <w:r>
        <w:t xml:space="preserve"> de</w:t>
      </w:r>
      <w:r w:rsidR="00B726C3">
        <w:t xml:space="preserve"> los</w:t>
      </w:r>
      <w:r>
        <w:t xml:space="preserve"> autobuses en carril ECOVIA</w:t>
      </w:r>
    </w:p>
    <w:p w14:paraId="663F1133" w14:textId="77777777" w:rsidR="00762292" w:rsidRDefault="00762292" w:rsidP="008934AA">
      <w:pPr>
        <w:pStyle w:val="Prrafodelista"/>
        <w:numPr>
          <w:ilvl w:val="0"/>
          <w:numId w:val="27"/>
        </w:numPr>
        <w:jc w:val="both"/>
      </w:pPr>
      <w:r>
        <w:t>Sistema de comunicación</w:t>
      </w:r>
    </w:p>
    <w:p w14:paraId="1C83CF56" w14:textId="77777777" w:rsidR="00762292" w:rsidRPr="007E048A" w:rsidRDefault="00762292" w:rsidP="00762292">
      <w:pPr>
        <w:spacing w:line="240" w:lineRule="auto"/>
        <w:jc w:val="both"/>
        <w:rPr>
          <w:sz w:val="24"/>
          <w:szCs w:val="24"/>
          <w:lang w:eastAsia="es-MX"/>
        </w:rPr>
      </w:pPr>
    </w:p>
    <w:p w14:paraId="07B5C8BF" w14:textId="77777777" w:rsidR="00762292" w:rsidRPr="003971B1" w:rsidRDefault="00762292" w:rsidP="00762292">
      <w:pPr>
        <w:spacing w:line="240" w:lineRule="auto"/>
        <w:jc w:val="both"/>
        <w:rPr>
          <w:sz w:val="24"/>
          <w:szCs w:val="24"/>
          <w:lang w:eastAsia="es-MX"/>
        </w:rPr>
      </w:pPr>
      <w:r>
        <w:rPr>
          <w:sz w:val="24"/>
          <w:szCs w:val="24"/>
          <w:lang w:eastAsia="es-MX"/>
        </w:rPr>
        <w:t>Aunque las intersecciones propuestas cuentan con conexión al SINTRAM por medio de fibra óptica, los licitantes serán responsables del correcto funcionamiento de la prueba por lo que se permitirá el uso de otras tecnologías como por ejemplo 4G.</w:t>
      </w:r>
    </w:p>
    <w:p w14:paraId="183165C4" w14:textId="43014088" w:rsidR="00762292" w:rsidRPr="00AB1A0D" w:rsidRDefault="00762292" w:rsidP="008934AA">
      <w:pPr>
        <w:pStyle w:val="Ttulo3"/>
        <w:numPr>
          <w:ilvl w:val="1"/>
          <w:numId w:val="26"/>
        </w:numPr>
      </w:pPr>
      <w:bookmarkStart w:id="94" w:name="_Toc90488057"/>
      <w:bookmarkStart w:id="95" w:name="_Toc90488360"/>
      <w:r>
        <w:t>Acciones Preliminares</w:t>
      </w:r>
      <w:bookmarkEnd w:id="94"/>
      <w:bookmarkEnd w:id="95"/>
    </w:p>
    <w:p w14:paraId="3A19D98F" w14:textId="1C5CFB3F" w:rsidR="00762292" w:rsidRDefault="00762292" w:rsidP="00762292">
      <w:pPr>
        <w:pStyle w:val="Textoindependiente"/>
        <w:ind w:right="27"/>
        <w:jc w:val="both"/>
        <w:rPr>
          <w:rFonts w:ascii="Calibri" w:hAnsi="Calibri" w:cs="Calibri"/>
          <w:sz w:val="24"/>
          <w:szCs w:val="24"/>
        </w:rPr>
      </w:pPr>
      <w:r>
        <w:rPr>
          <w:rFonts w:ascii="Calibri" w:hAnsi="Calibri" w:cs="Calibri"/>
          <w:sz w:val="24"/>
          <w:szCs w:val="24"/>
        </w:rPr>
        <w:t xml:space="preserve">Previo a la ejecución de la Prueba </w:t>
      </w:r>
      <w:r w:rsidR="00A0043E">
        <w:rPr>
          <w:rFonts w:ascii="Calibri" w:hAnsi="Calibri" w:cs="Calibri"/>
          <w:sz w:val="24"/>
          <w:szCs w:val="24"/>
        </w:rPr>
        <w:t xml:space="preserve">Física </w:t>
      </w:r>
      <w:r>
        <w:rPr>
          <w:rFonts w:ascii="Calibri" w:hAnsi="Calibri" w:cs="Calibri"/>
          <w:sz w:val="24"/>
          <w:szCs w:val="24"/>
        </w:rPr>
        <w:t xml:space="preserve">Funcional, los licitantes deberán llevar a cabo un estudio con la finalidad de diagnosticar las condiciones existentes del tránsito en la intersección que le sea asignada, particularmente los tiempos de espera de los autobuses del transporte público. Este estudio deberá realizarse para un día típico de la semana durante las horas pico </w:t>
      </w:r>
      <w:r w:rsidRPr="002102F3">
        <w:rPr>
          <w:rFonts w:ascii="Calibri" w:hAnsi="Calibri" w:cs="Calibri"/>
          <w:color w:val="000000" w:themeColor="text1"/>
          <w:sz w:val="24"/>
          <w:szCs w:val="24"/>
          <w:lang w:eastAsia="es-MX"/>
        </w:rPr>
        <w:t>matutino (AM), v</w:t>
      </w:r>
      <w:r>
        <w:rPr>
          <w:rFonts w:ascii="Calibri" w:hAnsi="Calibri" w:cs="Calibri"/>
          <w:color w:val="000000" w:themeColor="text1"/>
          <w:sz w:val="24"/>
          <w:szCs w:val="24"/>
          <w:lang w:eastAsia="es-MX"/>
        </w:rPr>
        <w:t>espertino (PM) y mediodía (MD) 2 horas en cada uno</w:t>
      </w:r>
      <w:r>
        <w:rPr>
          <w:rFonts w:ascii="Calibri" w:hAnsi="Calibri" w:cs="Calibri"/>
          <w:sz w:val="24"/>
          <w:szCs w:val="24"/>
        </w:rPr>
        <w:t>.</w:t>
      </w:r>
    </w:p>
    <w:p w14:paraId="0CBC1620" w14:textId="77777777" w:rsidR="00762292" w:rsidRDefault="00762292" w:rsidP="00762292">
      <w:pPr>
        <w:pStyle w:val="Textoindependiente"/>
        <w:ind w:right="27"/>
        <w:jc w:val="both"/>
        <w:rPr>
          <w:rFonts w:ascii="Calibri" w:hAnsi="Calibri" w:cs="Calibri"/>
          <w:sz w:val="24"/>
          <w:szCs w:val="24"/>
        </w:rPr>
      </w:pPr>
    </w:p>
    <w:p w14:paraId="26A96E91" w14:textId="4BC4BDBD" w:rsidR="00762292" w:rsidRDefault="00762292" w:rsidP="00762292">
      <w:pPr>
        <w:pStyle w:val="Textoindependiente"/>
        <w:ind w:right="27"/>
        <w:jc w:val="both"/>
        <w:rPr>
          <w:rFonts w:ascii="Calibri" w:hAnsi="Calibri" w:cs="Calibri"/>
          <w:sz w:val="24"/>
          <w:szCs w:val="24"/>
        </w:rPr>
      </w:pPr>
      <w:r>
        <w:rPr>
          <w:rFonts w:ascii="Calibri" w:hAnsi="Calibri" w:cs="Calibri"/>
          <w:sz w:val="24"/>
          <w:szCs w:val="24"/>
        </w:rPr>
        <w:t xml:space="preserve">Además, los licitantes deberán presentare el proyecto de implementación donde especifiquen la ubicación y el método de conexión y las trayectorias de los componentes de la Prueba </w:t>
      </w:r>
      <w:r w:rsidR="00A0043E">
        <w:rPr>
          <w:rFonts w:ascii="Calibri" w:hAnsi="Calibri" w:cs="Calibri"/>
          <w:sz w:val="24"/>
          <w:szCs w:val="24"/>
        </w:rPr>
        <w:t xml:space="preserve">Física </w:t>
      </w:r>
      <w:r>
        <w:rPr>
          <w:rFonts w:ascii="Calibri" w:hAnsi="Calibri" w:cs="Calibri"/>
          <w:sz w:val="24"/>
          <w:szCs w:val="24"/>
        </w:rPr>
        <w:t>Funcional.</w:t>
      </w:r>
    </w:p>
    <w:p w14:paraId="4D037935" w14:textId="1FEFD55D" w:rsidR="00762292" w:rsidRPr="003F4064" w:rsidRDefault="00762292" w:rsidP="00762292">
      <w:pPr>
        <w:pStyle w:val="Textoindependiente"/>
        <w:spacing w:before="124"/>
        <w:ind w:right="27"/>
        <w:jc w:val="both"/>
        <w:rPr>
          <w:rFonts w:ascii="Calibri" w:hAnsi="Calibri" w:cs="Calibri"/>
          <w:sz w:val="24"/>
          <w:szCs w:val="24"/>
        </w:rPr>
      </w:pPr>
      <w:r w:rsidRPr="003F4064">
        <w:rPr>
          <w:rFonts w:ascii="Calibri" w:hAnsi="Calibri" w:cs="Calibri"/>
          <w:sz w:val="24"/>
          <w:szCs w:val="24"/>
        </w:rPr>
        <w:t>Los resultados de</w:t>
      </w:r>
      <w:r>
        <w:rPr>
          <w:rFonts w:ascii="Calibri" w:hAnsi="Calibri" w:cs="Calibri"/>
          <w:sz w:val="24"/>
          <w:szCs w:val="24"/>
        </w:rPr>
        <w:t xml:space="preserve">l estudio y el proyecto de implementación deberán presentarse a la Secretaría al menos dos días antes de llevar acabo su Prueba </w:t>
      </w:r>
      <w:r w:rsidR="00A0043E">
        <w:rPr>
          <w:rFonts w:ascii="Calibri" w:hAnsi="Calibri" w:cs="Calibri"/>
          <w:sz w:val="24"/>
          <w:szCs w:val="24"/>
        </w:rPr>
        <w:t xml:space="preserve">Física </w:t>
      </w:r>
      <w:r>
        <w:rPr>
          <w:rFonts w:ascii="Calibri" w:hAnsi="Calibri" w:cs="Calibri"/>
          <w:sz w:val="24"/>
          <w:szCs w:val="24"/>
        </w:rPr>
        <w:t>Funcional</w:t>
      </w:r>
      <w:r w:rsidRPr="003F4064">
        <w:rPr>
          <w:rFonts w:ascii="Calibri" w:hAnsi="Calibri" w:cs="Calibri"/>
          <w:sz w:val="24"/>
          <w:szCs w:val="24"/>
        </w:rPr>
        <w:t>.</w:t>
      </w:r>
    </w:p>
    <w:p w14:paraId="194DB980" w14:textId="77777777" w:rsidR="00762292" w:rsidRDefault="00762292" w:rsidP="00762292">
      <w:pPr>
        <w:rPr>
          <w:lang w:val="es-ES" w:eastAsia="es-MX"/>
        </w:rPr>
      </w:pPr>
    </w:p>
    <w:p w14:paraId="7C65B156" w14:textId="50D2B841" w:rsidR="00762292" w:rsidRPr="00AB1A0D" w:rsidRDefault="00762292" w:rsidP="008934AA">
      <w:pPr>
        <w:pStyle w:val="Ttulo3"/>
        <w:numPr>
          <w:ilvl w:val="1"/>
          <w:numId w:val="26"/>
        </w:numPr>
      </w:pPr>
      <w:bookmarkStart w:id="96" w:name="_Toc90488058"/>
      <w:bookmarkStart w:id="97" w:name="_Toc90488361"/>
      <w:r>
        <w:t>Alcance de la Prueba Funcional</w:t>
      </w:r>
      <w:bookmarkEnd w:id="96"/>
      <w:bookmarkEnd w:id="97"/>
    </w:p>
    <w:p w14:paraId="18CDC1D3" w14:textId="31A797C0" w:rsidR="00762292" w:rsidRDefault="00762292" w:rsidP="00762292">
      <w:pPr>
        <w:rPr>
          <w:lang w:val="es-ES_tradnl" w:eastAsia="es-MX"/>
        </w:rPr>
      </w:pPr>
      <w:r>
        <w:rPr>
          <w:lang w:val="es-ES_tradnl" w:eastAsia="es-MX"/>
        </w:rPr>
        <w:t xml:space="preserve">Durante el periodo de </w:t>
      </w:r>
      <w:r w:rsidR="00A0043E">
        <w:rPr>
          <w:lang w:val="es-ES_tradnl" w:eastAsia="es-MX"/>
        </w:rPr>
        <w:t xml:space="preserve">la </w:t>
      </w:r>
      <w:r>
        <w:rPr>
          <w:lang w:val="es-ES_tradnl" w:eastAsia="es-MX"/>
        </w:rPr>
        <w:t xml:space="preserve">Prueba </w:t>
      </w:r>
      <w:r w:rsidR="00A0043E">
        <w:rPr>
          <w:lang w:val="es-ES_tradnl" w:eastAsia="es-MX"/>
        </w:rPr>
        <w:t xml:space="preserve">Física </w:t>
      </w:r>
      <w:r>
        <w:rPr>
          <w:lang w:val="es-ES_tradnl" w:eastAsia="es-MX"/>
        </w:rPr>
        <w:t>Funcional se verificarán valores de desempeño, así como de las características de los equipo</w:t>
      </w:r>
      <w:r w:rsidR="00A0043E">
        <w:rPr>
          <w:lang w:val="es-ES_tradnl" w:eastAsia="es-MX"/>
        </w:rPr>
        <w:t>s que los licitantes presenten.</w:t>
      </w:r>
    </w:p>
    <w:p w14:paraId="6DD43CFF" w14:textId="48F5157F" w:rsidR="00762292" w:rsidRPr="00AB1A0D" w:rsidRDefault="00762292" w:rsidP="008934AA">
      <w:pPr>
        <w:pStyle w:val="Ttulo4"/>
        <w:numPr>
          <w:ilvl w:val="2"/>
          <w:numId w:val="26"/>
        </w:numPr>
        <w:rPr>
          <w:lang w:val="es-ES_tradnl" w:eastAsia="es-MX"/>
        </w:rPr>
      </w:pPr>
      <w:bookmarkStart w:id="98" w:name="_Toc90488362"/>
      <w:r w:rsidRPr="002A7987">
        <w:rPr>
          <w:rFonts w:ascii="Calibri" w:hAnsi="Calibri" w:cs="Calibri"/>
          <w:lang w:val="es-ES_tradnl" w:eastAsia="es-MX"/>
        </w:rPr>
        <w:t>Verificación</w:t>
      </w:r>
      <w:r>
        <w:rPr>
          <w:lang w:val="es-ES_tradnl" w:eastAsia="es-MX"/>
        </w:rPr>
        <w:t xml:space="preserve"> de Desempeño</w:t>
      </w:r>
      <w:bookmarkEnd w:id="98"/>
      <w:r>
        <w:rPr>
          <w:lang w:val="es-ES_tradnl" w:eastAsia="es-MX"/>
        </w:rPr>
        <w:t xml:space="preserve"> </w:t>
      </w:r>
    </w:p>
    <w:p w14:paraId="0234E625" w14:textId="77777777" w:rsidR="00762292" w:rsidRDefault="00762292" w:rsidP="008934AA">
      <w:pPr>
        <w:pStyle w:val="Prrafodelista"/>
        <w:numPr>
          <w:ilvl w:val="0"/>
          <w:numId w:val="28"/>
        </w:numPr>
        <w:rPr>
          <w:lang w:val="es-ES_tradnl"/>
        </w:rPr>
      </w:pPr>
      <w:r>
        <w:rPr>
          <w:lang w:val="es-ES_tradnl"/>
        </w:rPr>
        <w:t>Conectividad del controlador de semáforos con el software adaptativo en tiempo real, segundo a segundo, existente en el SINTRAM.</w:t>
      </w:r>
    </w:p>
    <w:p w14:paraId="426DD54F" w14:textId="635D9D31" w:rsidR="00762292" w:rsidRDefault="00762292" w:rsidP="008934AA">
      <w:pPr>
        <w:pStyle w:val="Prrafodelista"/>
        <w:numPr>
          <w:ilvl w:val="0"/>
          <w:numId w:val="28"/>
        </w:numPr>
        <w:rPr>
          <w:lang w:val="es-ES_tradnl"/>
        </w:rPr>
      </w:pPr>
      <w:r>
        <w:rPr>
          <w:lang w:val="es-ES_tradnl"/>
        </w:rPr>
        <w:t xml:space="preserve">Capacidad de los detectores </w:t>
      </w:r>
      <w:r w:rsidR="00B726C3">
        <w:rPr>
          <w:lang w:val="es-ES_tradnl"/>
        </w:rPr>
        <w:t xml:space="preserve">para </w:t>
      </w:r>
      <w:r>
        <w:rPr>
          <w:lang w:val="es-ES_tradnl"/>
        </w:rPr>
        <w:t xml:space="preserve">trasmitir información hasta el centro de control a través de las interfaces de detección NEMA y del controlador. </w:t>
      </w:r>
    </w:p>
    <w:p w14:paraId="0A9D1690" w14:textId="77777777" w:rsidR="00762292" w:rsidRDefault="00762292" w:rsidP="008934AA">
      <w:pPr>
        <w:pStyle w:val="Prrafodelista"/>
        <w:numPr>
          <w:ilvl w:val="0"/>
          <w:numId w:val="28"/>
        </w:numPr>
        <w:rPr>
          <w:lang w:val="es-ES_tradnl"/>
        </w:rPr>
      </w:pPr>
      <w:r>
        <w:rPr>
          <w:lang w:val="es-ES_tradnl"/>
        </w:rPr>
        <w:t>Que el control ejecute en tiempo real las instrucciones de prioridad al transporte público que emita el SINTRAM.</w:t>
      </w:r>
    </w:p>
    <w:p w14:paraId="47775B25" w14:textId="77777777" w:rsidR="00762292" w:rsidRPr="000762FE" w:rsidRDefault="00762292" w:rsidP="008934AA">
      <w:pPr>
        <w:pStyle w:val="Prrafodelista"/>
        <w:numPr>
          <w:ilvl w:val="0"/>
          <w:numId w:val="28"/>
        </w:numPr>
        <w:rPr>
          <w:lang w:val="es-ES_tradnl"/>
        </w:rPr>
      </w:pPr>
      <w:r>
        <w:rPr>
          <w:lang w:val="es-ES_tradnl"/>
        </w:rPr>
        <w:t>Programación por intervalos del controlador debiendo presentar las tablas de programación a introducir.</w:t>
      </w:r>
    </w:p>
    <w:p w14:paraId="48F06332" w14:textId="77777777" w:rsidR="00762292" w:rsidRPr="000762FE" w:rsidRDefault="00762292" w:rsidP="00762292">
      <w:pPr>
        <w:pStyle w:val="Textoindependiente"/>
        <w:spacing w:before="1" w:line="278" w:lineRule="auto"/>
        <w:ind w:right="36"/>
        <w:jc w:val="both"/>
        <w:rPr>
          <w:rFonts w:ascii="Calibri" w:hAnsi="Calibri" w:cs="Calibri"/>
          <w:sz w:val="24"/>
          <w:szCs w:val="24"/>
          <w:lang w:val="es-ES_tradnl"/>
        </w:rPr>
      </w:pPr>
    </w:p>
    <w:p w14:paraId="137AB256" w14:textId="22D7C6EA" w:rsidR="00762292" w:rsidRPr="00AB1A0D" w:rsidRDefault="00762292" w:rsidP="008934AA">
      <w:pPr>
        <w:pStyle w:val="Ttulo4"/>
        <w:numPr>
          <w:ilvl w:val="2"/>
          <w:numId w:val="26"/>
        </w:numPr>
      </w:pPr>
      <w:bookmarkStart w:id="99" w:name="_Toc90488363"/>
      <w:r>
        <w:t>Verificación de Características</w:t>
      </w:r>
      <w:bookmarkEnd w:id="99"/>
    </w:p>
    <w:p w14:paraId="712C6558" w14:textId="6E91AD64" w:rsidR="00762292" w:rsidRDefault="009D7B84" w:rsidP="006F63E7">
      <w:pPr>
        <w:jc w:val="both"/>
        <w:rPr>
          <w:lang w:eastAsia="es-MX"/>
        </w:rPr>
      </w:pPr>
      <w:r>
        <w:rPr>
          <w:lang w:eastAsia="es-MX"/>
        </w:rPr>
        <w:t>Controlador:</w:t>
      </w:r>
    </w:p>
    <w:p w14:paraId="652026AC" w14:textId="41A03C4D" w:rsidR="00604011" w:rsidRDefault="00604011" w:rsidP="008934AA">
      <w:pPr>
        <w:pStyle w:val="Prrafodelista"/>
        <w:numPr>
          <w:ilvl w:val="0"/>
          <w:numId w:val="29"/>
        </w:numPr>
      </w:pPr>
      <w:r>
        <w:t>Dimensiones estándar de Rack de 19”</w:t>
      </w:r>
    </w:p>
    <w:p w14:paraId="42FFDBB8" w14:textId="728CB286" w:rsidR="00604011" w:rsidRDefault="00604011" w:rsidP="008934AA">
      <w:pPr>
        <w:pStyle w:val="Prrafodelista"/>
        <w:numPr>
          <w:ilvl w:val="0"/>
          <w:numId w:val="29"/>
        </w:numPr>
      </w:pPr>
      <w:r>
        <w:t>Capacidad para manejar hasta 32 fases</w:t>
      </w:r>
    </w:p>
    <w:p w14:paraId="2B111D8E" w14:textId="0833AA92" w:rsidR="00604011" w:rsidRPr="00AA4145" w:rsidRDefault="00604011" w:rsidP="008934AA">
      <w:pPr>
        <w:numPr>
          <w:ilvl w:val="0"/>
          <w:numId w:val="29"/>
        </w:numPr>
        <w:shd w:val="clear" w:color="auto" w:fill="FFFFFF"/>
        <w:spacing w:beforeAutospacing="1" w:after="100" w:afterAutospacing="1" w:line="254" w:lineRule="atLeast"/>
        <w:jc w:val="both"/>
        <w:rPr>
          <w:rFonts w:ascii="Calibri" w:eastAsia="Calibri" w:hAnsi="Calibri" w:cs="Calibri"/>
          <w:color w:val="000000"/>
          <w:sz w:val="24"/>
          <w:szCs w:val="24"/>
        </w:rPr>
      </w:pPr>
      <w:r>
        <w:rPr>
          <w:rFonts w:ascii="Calibri" w:eastAsia="Calibri" w:hAnsi="Calibri" w:cs="Calibri"/>
          <w:color w:val="000000"/>
          <w:sz w:val="24"/>
          <w:szCs w:val="24"/>
        </w:rPr>
        <w:t>Programación del m</w:t>
      </w:r>
      <w:r w:rsidRPr="00AA4145">
        <w:rPr>
          <w:rFonts w:ascii="Calibri" w:eastAsia="Calibri" w:hAnsi="Calibri" w:cs="Calibri"/>
          <w:color w:val="000000"/>
          <w:sz w:val="24"/>
          <w:szCs w:val="24"/>
        </w:rPr>
        <w:t>onitor de conf</w:t>
      </w:r>
      <w:r>
        <w:rPr>
          <w:rFonts w:ascii="Calibri" w:eastAsia="Calibri" w:hAnsi="Calibri" w:cs="Calibri"/>
          <w:color w:val="000000"/>
          <w:sz w:val="24"/>
          <w:szCs w:val="24"/>
        </w:rPr>
        <w:t>lictos desde la interfaz web o el programador</w:t>
      </w:r>
    </w:p>
    <w:p w14:paraId="2A85DF2C" w14:textId="1A0E9957" w:rsidR="00DD4046" w:rsidRDefault="00DD4046" w:rsidP="008934AA">
      <w:pPr>
        <w:pStyle w:val="Prrafodelista"/>
        <w:numPr>
          <w:ilvl w:val="0"/>
          <w:numId w:val="29"/>
        </w:numPr>
      </w:pPr>
      <w:r>
        <w:t>Tarjeta principal del controlador intercambiable</w:t>
      </w:r>
    </w:p>
    <w:p w14:paraId="3DE0AEDA" w14:textId="137FFC80" w:rsidR="00DD4046" w:rsidRDefault="00DD4046" w:rsidP="008934AA">
      <w:pPr>
        <w:pStyle w:val="Prrafodelista"/>
        <w:numPr>
          <w:ilvl w:val="0"/>
          <w:numId w:val="29"/>
        </w:numPr>
      </w:pPr>
      <w:r>
        <w:t>Interface Web/HTML del controlador</w:t>
      </w:r>
    </w:p>
    <w:p w14:paraId="4F38E4FE" w14:textId="708F2038" w:rsidR="00762292" w:rsidRPr="00C102C5" w:rsidRDefault="00762292" w:rsidP="008934AA">
      <w:pPr>
        <w:pStyle w:val="Prrafodelista"/>
        <w:numPr>
          <w:ilvl w:val="0"/>
          <w:numId w:val="29"/>
        </w:numPr>
      </w:pPr>
      <w:r w:rsidRPr="00C102C5">
        <w:t>Dispositivo para encender/apagar las lámparas de las luces de los semáfo</w:t>
      </w:r>
      <w:r w:rsidR="009D7B84">
        <w:t>ros, sin apagar el controlador</w:t>
      </w:r>
    </w:p>
    <w:p w14:paraId="21B4A9C9" w14:textId="2C94B3B9" w:rsidR="00C647C9" w:rsidRDefault="00762292" w:rsidP="008934AA">
      <w:pPr>
        <w:pStyle w:val="Prrafodelista"/>
        <w:numPr>
          <w:ilvl w:val="0"/>
          <w:numId w:val="29"/>
        </w:numPr>
        <w:jc w:val="both"/>
      </w:pPr>
      <w:r w:rsidRPr="00C102C5">
        <w:t>Dispositivo que proporcione un comando manual o e</w:t>
      </w:r>
      <w:r w:rsidR="009D7B84">
        <w:t>nchufe para conexión del mismo</w:t>
      </w:r>
    </w:p>
    <w:p w14:paraId="414DDAFC" w14:textId="09B2C173" w:rsidR="00DD4046" w:rsidRDefault="009D7B84" w:rsidP="008934AA">
      <w:pPr>
        <w:pStyle w:val="Prrafodelista"/>
        <w:numPr>
          <w:ilvl w:val="0"/>
          <w:numId w:val="29"/>
        </w:numPr>
        <w:jc w:val="both"/>
      </w:pPr>
      <w:r>
        <w:t>Rack NEMA para alojar tarjetas detectoras</w:t>
      </w:r>
    </w:p>
    <w:p w14:paraId="0808BA1C" w14:textId="50A026EA" w:rsidR="009D7B84" w:rsidRPr="00B726C3" w:rsidRDefault="009D7B84" w:rsidP="00762292">
      <w:pPr>
        <w:pStyle w:val="Prrafodelista"/>
        <w:numPr>
          <w:ilvl w:val="0"/>
          <w:numId w:val="29"/>
        </w:numPr>
        <w:jc w:val="both"/>
      </w:pPr>
      <w:r>
        <w:t>Control de acceso electrónico</w:t>
      </w:r>
    </w:p>
    <w:p w14:paraId="05FC4AEA" w14:textId="77777777" w:rsidR="00BC0FE4" w:rsidRDefault="00BC0FE4" w:rsidP="00762292">
      <w:pPr>
        <w:jc w:val="both"/>
        <w:rPr>
          <w:sz w:val="24"/>
          <w:szCs w:val="24"/>
          <w:lang w:eastAsia="es-MX"/>
        </w:rPr>
      </w:pPr>
    </w:p>
    <w:p w14:paraId="52E534CD" w14:textId="7649BD9E" w:rsidR="009D7B84" w:rsidRDefault="009D7B84" w:rsidP="00762292">
      <w:pPr>
        <w:jc w:val="both"/>
        <w:rPr>
          <w:sz w:val="24"/>
          <w:szCs w:val="24"/>
          <w:lang w:eastAsia="es-MX"/>
        </w:rPr>
      </w:pPr>
      <w:r>
        <w:rPr>
          <w:sz w:val="24"/>
          <w:szCs w:val="24"/>
          <w:lang w:eastAsia="es-MX"/>
        </w:rPr>
        <w:t>Detección Vehicular:</w:t>
      </w:r>
    </w:p>
    <w:p w14:paraId="47E6D11C" w14:textId="2C804182" w:rsidR="00CD3E21" w:rsidRDefault="00CD3E21" w:rsidP="008934AA">
      <w:pPr>
        <w:pStyle w:val="Prrafodelista"/>
        <w:numPr>
          <w:ilvl w:val="0"/>
          <w:numId w:val="30"/>
        </w:numPr>
        <w:jc w:val="both"/>
      </w:pPr>
      <w:r>
        <w:t xml:space="preserve">Capacidad de </w:t>
      </w:r>
      <w:r w:rsidR="00BC0FE4">
        <w:t xml:space="preserve">8 </w:t>
      </w:r>
      <w:r>
        <w:t>zonas de detección</w:t>
      </w:r>
    </w:p>
    <w:p w14:paraId="46F7C050" w14:textId="3F5E4422" w:rsidR="00CD3E21" w:rsidRDefault="005862EE" w:rsidP="008934AA">
      <w:pPr>
        <w:pStyle w:val="Prrafodelista"/>
        <w:numPr>
          <w:ilvl w:val="0"/>
          <w:numId w:val="30"/>
        </w:numPr>
        <w:jc w:val="both"/>
      </w:pPr>
      <w:r>
        <w:t>Conectividad por medio de interfaz para rack de detectores NEMA</w:t>
      </w:r>
    </w:p>
    <w:p w14:paraId="1E68AEF6" w14:textId="73C89512" w:rsidR="005862EE" w:rsidRDefault="005862EE" w:rsidP="001261D9">
      <w:pPr>
        <w:jc w:val="both"/>
      </w:pPr>
    </w:p>
    <w:p w14:paraId="2773EAFF" w14:textId="72426845" w:rsidR="001261D9" w:rsidRPr="006F63E7" w:rsidRDefault="001261D9" w:rsidP="001261D9">
      <w:pPr>
        <w:pStyle w:val="Ttulo3"/>
      </w:pPr>
      <w:r>
        <w:t>Procedimiento para las Pruebas</w:t>
      </w:r>
    </w:p>
    <w:p w14:paraId="4729DD3B" w14:textId="250526C6" w:rsidR="001261D9" w:rsidRDefault="001261D9" w:rsidP="006F63E7">
      <w:pPr>
        <w:jc w:val="both"/>
        <w:rPr>
          <w:lang w:val="es-ES_tradnl" w:eastAsia="es-MX"/>
        </w:rPr>
      </w:pPr>
      <w:r>
        <w:rPr>
          <w:lang w:val="es-ES_tradnl" w:eastAsia="es-MX"/>
        </w:rPr>
        <w:t>La Secretaría a través de personal del SINTRAM y en coordinación con los municipios del AMM, proporcionarán las facilidades y permiso necesarios para que se puedan llevas acabo las pruebas.</w:t>
      </w:r>
    </w:p>
    <w:p w14:paraId="42683A1E" w14:textId="52101CA2" w:rsidR="001261D9" w:rsidRDefault="001261D9" w:rsidP="006F63E7">
      <w:pPr>
        <w:jc w:val="both"/>
        <w:rPr>
          <w:lang w:val="es-ES_tradnl" w:eastAsia="es-MX"/>
        </w:rPr>
      </w:pPr>
      <w:r>
        <w:rPr>
          <w:lang w:val="es-ES_tradnl" w:eastAsia="es-MX"/>
        </w:rPr>
        <w:t xml:space="preserve">Se proporcionará ayuda con personal técnico adscrito al SINTRAM, sin embargo, los licitantes serán los responsables de la adecuada integración, programación, ajustes de su Prueba </w:t>
      </w:r>
      <w:r w:rsidR="00A0043E">
        <w:rPr>
          <w:lang w:val="es-ES_tradnl" w:eastAsia="es-MX"/>
        </w:rPr>
        <w:t xml:space="preserve">Física </w:t>
      </w:r>
      <w:r>
        <w:rPr>
          <w:lang w:val="es-ES_tradnl" w:eastAsia="es-MX"/>
        </w:rPr>
        <w:t>Funcional.</w:t>
      </w:r>
    </w:p>
    <w:p w14:paraId="7CCBF044" w14:textId="5B96C353" w:rsidR="001261D9" w:rsidRDefault="001261D9" w:rsidP="006F63E7">
      <w:pPr>
        <w:jc w:val="both"/>
        <w:rPr>
          <w:lang w:val="es-ES_tradnl" w:eastAsia="es-MX"/>
        </w:rPr>
      </w:pPr>
      <w:r>
        <w:rPr>
          <w:lang w:val="es-ES_tradnl" w:eastAsia="es-MX"/>
        </w:rPr>
        <w:t xml:space="preserve">El personal del Gobierno del Estado, </w:t>
      </w:r>
      <w:r w:rsidR="006F63E7">
        <w:rPr>
          <w:lang w:val="es-ES_tradnl" w:eastAsia="es-MX"/>
        </w:rPr>
        <w:t>proporcionara las funciones de supervisión con la finalidad de comprobar los resultados de las pruebas.</w:t>
      </w:r>
    </w:p>
    <w:p w14:paraId="4F58E822" w14:textId="77777777" w:rsidR="006F63E7" w:rsidRDefault="006F63E7" w:rsidP="006F63E7">
      <w:pPr>
        <w:jc w:val="both"/>
        <w:rPr>
          <w:rFonts w:ascii="Calibri" w:hAnsi="Calibri" w:cs="Calibri"/>
          <w:sz w:val="24"/>
          <w:szCs w:val="24"/>
        </w:rPr>
      </w:pPr>
      <w:r>
        <w:rPr>
          <w:lang w:val="es-ES_tradnl" w:eastAsia="es-MX"/>
        </w:rPr>
        <w:t xml:space="preserve">Durante la prueba los licitantes deberán ejecutar nuevamente el estudio de campo </w:t>
      </w:r>
      <w:r>
        <w:rPr>
          <w:rFonts w:ascii="Calibri" w:hAnsi="Calibri" w:cs="Calibri"/>
          <w:sz w:val="24"/>
          <w:szCs w:val="24"/>
        </w:rPr>
        <w:t>con la finalidad de realizar un comparativo de eficiencia con respecto al estudio previo.</w:t>
      </w:r>
    </w:p>
    <w:p w14:paraId="41D03CCA" w14:textId="480C83CA" w:rsidR="006F63E7" w:rsidRDefault="006F63E7" w:rsidP="006F63E7">
      <w:pPr>
        <w:jc w:val="both"/>
        <w:rPr>
          <w:rFonts w:ascii="Calibri" w:hAnsi="Calibri" w:cs="Calibri"/>
          <w:color w:val="000000" w:themeColor="text1"/>
          <w:sz w:val="24"/>
          <w:szCs w:val="24"/>
          <w:lang w:eastAsia="es-MX"/>
        </w:rPr>
      </w:pPr>
      <w:r>
        <w:rPr>
          <w:rFonts w:ascii="Calibri" w:hAnsi="Calibri" w:cs="Calibri"/>
          <w:sz w:val="24"/>
          <w:szCs w:val="24"/>
        </w:rPr>
        <w:t xml:space="preserve"> Por tanto, este estudio también deberá realizarse durante las horas pico </w:t>
      </w:r>
      <w:r w:rsidRPr="002102F3">
        <w:rPr>
          <w:rFonts w:ascii="Calibri" w:hAnsi="Calibri" w:cs="Calibri"/>
          <w:color w:val="000000" w:themeColor="text1"/>
          <w:sz w:val="24"/>
          <w:szCs w:val="24"/>
          <w:lang w:eastAsia="es-MX"/>
        </w:rPr>
        <w:t>matutino (AM), v</w:t>
      </w:r>
      <w:r>
        <w:rPr>
          <w:rFonts w:ascii="Calibri" w:hAnsi="Calibri" w:cs="Calibri"/>
          <w:color w:val="000000" w:themeColor="text1"/>
          <w:sz w:val="24"/>
          <w:szCs w:val="24"/>
          <w:lang w:eastAsia="es-MX"/>
        </w:rPr>
        <w:t>espertino (PM) y mediodía (MD) 2 horas en cada uno, el día posterior a la conexión del controlador al sistema. El resultado de este estudio deberá entregarse a la Secretaría para la emisión del Certificado de Cumplimiento de la Prueba Física</w:t>
      </w:r>
      <w:r w:rsidR="00A0043E">
        <w:rPr>
          <w:rFonts w:ascii="Calibri" w:hAnsi="Calibri" w:cs="Calibri"/>
          <w:color w:val="000000" w:themeColor="text1"/>
          <w:sz w:val="24"/>
          <w:szCs w:val="24"/>
          <w:lang w:eastAsia="es-MX"/>
        </w:rPr>
        <w:t xml:space="preserve"> Funcional</w:t>
      </w:r>
      <w:r>
        <w:rPr>
          <w:rFonts w:ascii="Calibri" w:hAnsi="Calibri" w:cs="Calibri"/>
          <w:color w:val="000000" w:themeColor="text1"/>
          <w:sz w:val="24"/>
          <w:szCs w:val="24"/>
          <w:lang w:eastAsia="es-MX"/>
        </w:rPr>
        <w:t>.</w:t>
      </w:r>
    </w:p>
    <w:p w14:paraId="457192F3" w14:textId="7FE32FC2" w:rsidR="006F63E7" w:rsidRDefault="006F63E7" w:rsidP="006F63E7">
      <w:pPr>
        <w:jc w:val="both"/>
        <w:rPr>
          <w:lang w:val="es-ES_tradnl" w:eastAsia="es-MX"/>
        </w:rPr>
      </w:pPr>
      <w:r>
        <w:rPr>
          <w:rFonts w:ascii="Calibri" w:hAnsi="Calibri" w:cs="Calibri"/>
          <w:color w:val="000000" w:themeColor="text1"/>
          <w:sz w:val="24"/>
          <w:szCs w:val="24"/>
          <w:lang w:eastAsia="es-MX"/>
        </w:rPr>
        <w:t>Dicho Certificado deberá presentarse como parte de su propuesta técnica.</w:t>
      </w:r>
    </w:p>
    <w:p w14:paraId="72E2626F" w14:textId="4C0AE735" w:rsidR="006F63E7" w:rsidRDefault="006F63E7" w:rsidP="006F63E7">
      <w:pPr>
        <w:pStyle w:val="Ttulo3"/>
      </w:pPr>
      <w:r>
        <w:t>Ubicaciones para las Pruebas</w:t>
      </w:r>
    </w:p>
    <w:p w14:paraId="5954AE60" w14:textId="6E4E239C" w:rsidR="006F63E7" w:rsidRDefault="006F63E7" w:rsidP="006F63E7">
      <w:pPr>
        <w:rPr>
          <w:lang w:val="es-ES_tradnl" w:eastAsia="es-MX"/>
        </w:rPr>
      </w:pPr>
    </w:p>
    <w:p w14:paraId="46B909CA" w14:textId="159AF90E" w:rsidR="00BC0FE4" w:rsidRPr="00ED238B" w:rsidRDefault="00BC0FE4" w:rsidP="00ED238B">
      <w:pPr>
        <w:jc w:val="both"/>
        <w:rPr>
          <w:rFonts w:ascii="Calibri" w:hAnsi="Calibri" w:cs="Calibri"/>
          <w:color w:val="000000" w:themeColor="text1"/>
          <w:sz w:val="24"/>
          <w:szCs w:val="24"/>
          <w:lang w:eastAsia="es-MX"/>
        </w:rPr>
      </w:pPr>
      <w:r w:rsidRPr="00ED238B">
        <w:rPr>
          <w:rFonts w:ascii="Calibri" w:hAnsi="Calibri" w:cs="Calibri"/>
          <w:color w:val="000000" w:themeColor="text1"/>
          <w:sz w:val="24"/>
          <w:szCs w:val="24"/>
          <w:lang w:eastAsia="es-MX"/>
        </w:rPr>
        <w:t>La ubicaci</w:t>
      </w:r>
      <w:r w:rsidR="00ED238B" w:rsidRPr="00ED238B">
        <w:rPr>
          <w:rFonts w:ascii="Calibri" w:hAnsi="Calibri" w:cs="Calibri"/>
          <w:color w:val="000000" w:themeColor="text1"/>
          <w:sz w:val="24"/>
          <w:szCs w:val="24"/>
          <w:lang w:eastAsia="es-MX"/>
        </w:rPr>
        <w:t>ón de las intersecciones, así como la fecha y hora para la realización de las mismas, se les proporcionará</w:t>
      </w:r>
      <w:r w:rsidRPr="00ED238B">
        <w:rPr>
          <w:rFonts w:ascii="Calibri" w:hAnsi="Calibri" w:cs="Calibri"/>
          <w:color w:val="000000" w:themeColor="text1"/>
          <w:sz w:val="24"/>
          <w:szCs w:val="24"/>
          <w:lang w:eastAsia="es-MX"/>
        </w:rPr>
        <w:t>n a los licitantes en la junta de aclaraciones.</w:t>
      </w:r>
    </w:p>
    <w:p w14:paraId="11632222" w14:textId="5A4420E0" w:rsidR="006F63E7" w:rsidRDefault="006F63E7" w:rsidP="006F63E7">
      <w:pPr>
        <w:rPr>
          <w:lang w:val="es-ES_tradnl" w:eastAsia="es-MX"/>
        </w:rPr>
      </w:pPr>
    </w:p>
    <w:p w14:paraId="02AE1675" w14:textId="6BA03B40" w:rsidR="00C82591" w:rsidRDefault="00C82591" w:rsidP="006F63E7">
      <w:pPr>
        <w:rPr>
          <w:lang w:val="es-ES_tradnl" w:eastAsia="es-MX"/>
        </w:rPr>
      </w:pPr>
    </w:p>
    <w:p w14:paraId="7D0E01A8" w14:textId="1D628118" w:rsidR="00C82591" w:rsidRDefault="00C82591" w:rsidP="006F63E7">
      <w:pPr>
        <w:rPr>
          <w:lang w:val="es-ES_tradnl" w:eastAsia="es-MX"/>
        </w:rPr>
      </w:pPr>
    </w:p>
    <w:p w14:paraId="66FF4152" w14:textId="6979CB31" w:rsidR="00C82591" w:rsidRDefault="00C82591" w:rsidP="006F63E7">
      <w:pPr>
        <w:rPr>
          <w:lang w:val="es-ES_tradnl" w:eastAsia="es-MX"/>
        </w:rPr>
      </w:pPr>
    </w:p>
    <w:p w14:paraId="0074FFEE" w14:textId="238AFADF" w:rsidR="00C82591" w:rsidRDefault="00C82591" w:rsidP="006F63E7">
      <w:pPr>
        <w:rPr>
          <w:lang w:val="es-ES_tradnl" w:eastAsia="es-MX"/>
        </w:rPr>
      </w:pPr>
    </w:p>
    <w:p w14:paraId="25C6F356" w14:textId="5C7203AB" w:rsidR="00C82591" w:rsidRDefault="00C82591" w:rsidP="006F63E7">
      <w:pPr>
        <w:rPr>
          <w:lang w:val="es-ES_tradnl" w:eastAsia="es-MX"/>
        </w:rPr>
      </w:pPr>
    </w:p>
    <w:p w14:paraId="1D039C04" w14:textId="2E84FC01" w:rsidR="00C82591" w:rsidRDefault="00C82591" w:rsidP="006F63E7">
      <w:pPr>
        <w:rPr>
          <w:lang w:val="es-ES_tradnl" w:eastAsia="es-MX"/>
        </w:rPr>
      </w:pPr>
    </w:p>
    <w:p w14:paraId="3EC46ED5" w14:textId="10DCAB43" w:rsidR="00C82591" w:rsidRDefault="00C82591" w:rsidP="006F63E7">
      <w:pPr>
        <w:rPr>
          <w:lang w:val="es-ES_tradnl" w:eastAsia="es-MX"/>
        </w:rPr>
      </w:pPr>
    </w:p>
    <w:p w14:paraId="7CA2E08F" w14:textId="0F8DC922" w:rsidR="00C82591" w:rsidRDefault="00C82591" w:rsidP="006F63E7">
      <w:pPr>
        <w:rPr>
          <w:lang w:val="es-ES_tradnl" w:eastAsia="es-MX"/>
        </w:rPr>
      </w:pPr>
    </w:p>
    <w:p w14:paraId="4D69E881" w14:textId="73097DD1" w:rsidR="00C82591" w:rsidRDefault="00C82591" w:rsidP="006F63E7">
      <w:pPr>
        <w:rPr>
          <w:lang w:val="es-ES_tradnl" w:eastAsia="es-MX"/>
        </w:rPr>
      </w:pPr>
    </w:p>
    <w:p w14:paraId="4E2CBCC7" w14:textId="2552EFE4" w:rsidR="00C82591" w:rsidRDefault="00C82591" w:rsidP="006F63E7">
      <w:pPr>
        <w:rPr>
          <w:lang w:val="es-ES_tradnl" w:eastAsia="es-MX"/>
        </w:rPr>
      </w:pPr>
    </w:p>
    <w:p w14:paraId="79C9D03F" w14:textId="4E46F998" w:rsidR="00C82591" w:rsidRDefault="00C82591" w:rsidP="006F63E7">
      <w:pPr>
        <w:rPr>
          <w:lang w:val="es-ES_tradnl" w:eastAsia="es-MX"/>
        </w:rPr>
      </w:pPr>
    </w:p>
    <w:p w14:paraId="13E22E0A" w14:textId="670CE5BC" w:rsidR="00C82591" w:rsidRDefault="00C82591" w:rsidP="006F63E7">
      <w:pPr>
        <w:rPr>
          <w:lang w:val="es-ES_tradnl" w:eastAsia="es-MX"/>
        </w:rPr>
      </w:pPr>
    </w:p>
    <w:p w14:paraId="74D64EA9" w14:textId="5C94A2C7" w:rsidR="00C82591" w:rsidRDefault="00C82591" w:rsidP="006F63E7">
      <w:pPr>
        <w:rPr>
          <w:lang w:val="es-ES_tradnl" w:eastAsia="es-MX"/>
        </w:rPr>
      </w:pPr>
    </w:p>
    <w:p w14:paraId="4D359006" w14:textId="1AE306F4" w:rsidR="00C82591" w:rsidRDefault="00C82591" w:rsidP="006F63E7">
      <w:pPr>
        <w:rPr>
          <w:lang w:val="es-ES_tradnl" w:eastAsia="es-MX"/>
        </w:rPr>
      </w:pPr>
    </w:p>
    <w:p w14:paraId="128E9124" w14:textId="0262C509" w:rsidR="00C82591" w:rsidRDefault="00C82591" w:rsidP="006F63E7">
      <w:pPr>
        <w:rPr>
          <w:lang w:val="es-ES_tradnl" w:eastAsia="es-MX"/>
        </w:rPr>
      </w:pPr>
    </w:p>
    <w:p w14:paraId="222D8B2A" w14:textId="48409A22" w:rsidR="00C82591" w:rsidRDefault="00C82591" w:rsidP="006F63E7">
      <w:pPr>
        <w:rPr>
          <w:lang w:val="es-ES_tradnl" w:eastAsia="es-MX"/>
        </w:rPr>
      </w:pPr>
    </w:p>
    <w:p w14:paraId="7165ECF4" w14:textId="6E404E57" w:rsidR="00C82591" w:rsidRDefault="00C82591" w:rsidP="006F63E7">
      <w:pPr>
        <w:rPr>
          <w:lang w:val="es-ES_tradnl" w:eastAsia="es-MX"/>
        </w:rPr>
      </w:pPr>
    </w:p>
    <w:p w14:paraId="340A49A1" w14:textId="09B7803B" w:rsidR="00C82591" w:rsidRDefault="00C82591" w:rsidP="006F63E7">
      <w:pPr>
        <w:rPr>
          <w:lang w:val="es-ES_tradnl" w:eastAsia="es-MX"/>
        </w:rPr>
      </w:pPr>
    </w:p>
    <w:p w14:paraId="5FBF09A2" w14:textId="3EE18084" w:rsidR="00C82591" w:rsidRDefault="00C82591" w:rsidP="006F63E7">
      <w:pPr>
        <w:rPr>
          <w:lang w:val="es-ES_tradnl" w:eastAsia="es-MX"/>
        </w:rPr>
      </w:pPr>
    </w:p>
    <w:p w14:paraId="61A1A8B9" w14:textId="4789112C" w:rsidR="00C82591" w:rsidRPr="006F63E7" w:rsidRDefault="00C82591" w:rsidP="006F63E7">
      <w:pPr>
        <w:rPr>
          <w:lang w:val="es-ES_tradnl" w:eastAsia="es-MX"/>
        </w:rPr>
      </w:pPr>
    </w:p>
    <w:sectPr w:rsidR="00C82591" w:rsidRPr="006F63E7" w:rsidSect="005E615F">
      <w:headerReference w:type="even" r:id="rId32"/>
      <w:headerReference w:type="default" r:id="rId33"/>
      <w:footerReference w:type="even" r:id="rId34"/>
      <w:footerReference w:type="default" r:id="rId35"/>
      <w:headerReference w:type="first" r:id="rId36"/>
      <w:footerReference w:type="first" r:id="rId37"/>
      <w:pgSz w:w="12240" w:h="15840" w:code="1"/>
      <w:pgMar w:top="720" w:right="720" w:bottom="720" w:left="720" w:header="709" w:footer="709" w:gutter="0"/>
      <w:paperSrc w:first="15" w:other="15"/>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D68350" w14:textId="77777777" w:rsidR="00DA6B5F" w:rsidRDefault="00DA6B5F" w:rsidP="00651A6A">
      <w:pPr>
        <w:spacing w:after="0" w:line="240" w:lineRule="auto"/>
      </w:pPr>
      <w:r>
        <w:separator/>
      </w:r>
    </w:p>
  </w:endnote>
  <w:endnote w:type="continuationSeparator" w:id="0">
    <w:p w14:paraId="4BE2861E" w14:textId="77777777" w:rsidR="00DA6B5F" w:rsidRDefault="00DA6B5F" w:rsidP="00651A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larendon Light">
    <w:altName w:val="Century"/>
    <w:charset w:val="00"/>
    <w:family w:val="roman"/>
    <w:pitch w:val="variable"/>
    <w:sig w:usb0="00000001" w:usb1="00000000" w:usb2="00000000" w:usb3="00000000" w:csb0="00000093" w:csb1="00000000"/>
  </w:font>
  <w:font w:name="Segoe UI">
    <w:panose1 w:val="020B0502040204020203"/>
    <w:charset w:val="00"/>
    <w:family w:val="swiss"/>
    <w:pitch w:val="variable"/>
    <w:sig w:usb0="E10022FF" w:usb1="C000E47F" w:usb2="00000029" w:usb3="00000000" w:csb0="000001DF" w:csb1="00000000"/>
  </w:font>
  <w:font w:name="Carlito">
    <w:altName w:val="Arial"/>
    <w:charset w:val="00"/>
    <w:family w:val="swiss"/>
    <w:pitch w:val="variable"/>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77CE18" w14:textId="77777777" w:rsidR="00BE15EF" w:rsidRDefault="00BE15EF">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9407458"/>
      <w:docPartObj>
        <w:docPartGallery w:val="Page Numbers (Bottom of Page)"/>
        <w:docPartUnique/>
      </w:docPartObj>
    </w:sdtPr>
    <w:sdtEndPr/>
    <w:sdtContent>
      <w:p w14:paraId="74184C65" w14:textId="16A3AFB9" w:rsidR="003D2868" w:rsidRDefault="003D2868">
        <w:pPr>
          <w:pStyle w:val="Piedepgina"/>
          <w:jc w:val="right"/>
        </w:pPr>
        <w:r>
          <w:fldChar w:fldCharType="begin"/>
        </w:r>
        <w:r>
          <w:instrText>PAGE   \* MERGEFORMAT</w:instrText>
        </w:r>
        <w:r>
          <w:fldChar w:fldCharType="separate"/>
        </w:r>
        <w:r w:rsidR="005E2164" w:rsidRPr="005E2164">
          <w:rPr>
            <w:noProof/>
            <w:lang w:val="es-ES"/>
          </w:rPr>
          <w:t>1</w:t>
        </w:r>
        <w:r>
          <w:fldChar w:fldCharType="end"/>
        </w:r>
      </w:p>
    </w:sdtContent>
  </w:sdt>
  <w:p w14:paraId="516D9C40" w14:textId="068971B2" w:rsidR="00810E66" w:rsidRPr="00810E66" w:rsidRDefault="00810E66" w:rsidP="00810E66">
    <w:pPr>
      <w:pStyle w:val="Piedepgina"/>
      <w:jc w:val="center"/>
    </w:pPr>
    <w:r w:rsidRPr="00810E66">
      <w:t>C. MIGUEL ÁNGEL SÁNCHEZ DE LA GARZA</w:t>
    </w:r>
  </w:p>
  <w:p w14:paraId="751022B5" w14:textId="77777777" w:rsidR="00810E66" w:rsidRPr="00810E66" w:rsidRDefault="00810E66" w:rsidP="00810E66">
    <w:pPr>
      <w:pStyle w:val="Piedepgina"/>
      <w:jc w:val="center"/>
    </w:pPr>
    <w:r w:rsidRPr="00810E66">
      <w:t>DIRECTOR DE GESTIÓN DE LA VIALIDAD</w:t>
    </w:r>
  </w:p>
  <w:p w14:paraId="07106355" w14:textId="77777777" w:rsidR="00810E66" w:rsidRPr="00810E66" w:rsidRDefault="00810E66" w:rsidP="00810E66">
    <w:pPr>
      <w:pStyle w:val="Piedepgina"/>
      <w:jc w:val="center"/>
    </w:pPr>
    <w:r w:rsidRPr="00810E66">
      <w:t>DE LA SECRETARÍA DE MOVILIDAD Y PLANEACIÓN URBANA</w:t>
    </w:r>
  </w:p>
  <w:p w14:paraId="6337B36E" w14:textId="1ABF64CF" w:rsidR="003D2868" w:rsidRDefault="00810E66" w:rsidP="00810E66">
    <w:pPr>
      <w:pStyle w:val="Piedepgina"/>
      <w:jc w:val="center"/>
    </w:pPr>
    <w:r w:rsidRPr="00810E66">
      <w:t>Responsable de las Especificaciones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EA6D07" w14:textId="77777777" w:rsidR="00BE15EF" w:rsidRDefault="00BE15E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4AC665" w14:textId="77777777" w:rsidR="00DA6B5F" w:rsidRDefault="00DA6B5F" w:rsidP="00651A6A">
      <w:pPr>
        <w:spacing w:after="0" w:line="240" w:lineRule="auto"/>
      </w:pPr>
      <w:r>
        <w:separator/>
      </w:r>
    </w:p>
  </w:footnote>
  <w:footnote w:type="continuationSeparator" w:id="0">
    <w:p w14:paraId="25A568EC" w14:textId="77777777" w:rsidR="00DA6B5F" w:rsidRDefault="00DA6B5F" w:rsidP="00651A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FB7B88" w14:textId="77777777" w:rsidR="00BE15EF" w:rsidRDefault="00BE15EF">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45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8040"/>
      <w:gridCol w:w="1412"/>
    </w:tblGrid>
    <w:tr w:rsidR="00BE15EF" w:rsidRPr="00BE15EF" w14:paraId="735B5E03" w14:textId="77777777" w:rsidTr="00F22207">
      <w:trPr>
        <w:jc w:val="center"/>
      </w:trPr>
      <w:tc>
        <w:tcPr>
          <w:tcW w:w="8040" w:type="dxa"/>
          <w:tcBorders>
            <w:top w:val="single" w:sz="18" w:space="0" w:color="000000"/>
            <w:left w:val="single" w:sz="18" w:space="0" w:color="000000"/>
          </w:tcBorders>
        </w:tcPr>
        <w:p w14:paraId="00639344" w14:textId="77777777" w:rsidR="00BE15EF" w:rsidRPr="00BE15EF" w:rsidRDefault="00BE15EF" w:rsidP="00BE15EF">
          <w:pPr>
            <w:pStyle w:val="Encabezado"/>
            <w:rPr>
              <w:lang w:val="es-ES"/>
            </w:rPr>
          </w:pPr>
          <w:r w:rsidRPr="00BE15EF">
            <w:rPr>
              <w:b/>
            </w:rPr>
            <w:t xml:space="preserve">LICITACIÓN No. </w:t>
          </w:r>
          <w:r w:rsidRPr="00BE15EF">
            <w:rPr>
              <w:b/>
              <w:bCs/>
            </w:rPr>
            <w:t>SMPU-LP-002/2021</w:t>
          </w:r>
        </w:p>
        <w:p w14:paraId="071543B1" w14:textId="77777777" w:rsidR="00BE15EF" w:rsidRPr="00BE15EF" w:rsidRDefault="00BE15EF" w:rsidP="00BE15EF">
          <w:pPr>
            <w:pStyle w:val="Encabezado"/>
            <w:rPr>
              <w:b/>
              <w:bCs/>
              <w:u w:val="single"/>
              <w:lang w:val="es-ES_tradnl"/>
            </w:rPr>
          </w:pPr>
          <w:r w:rsidRPr="00BE15EF">
            <w:rPr>
              <w:b/>
              <w:bCs/>
            </w:rPr>
            <w:t>OBRA: Ampliación y modernización de la infraestructura especializada y funciones del Sistema Integral de Tránsito Metropolitano (SINTRAM), como parte del proyecto de implementación e instrumentación del Centro de Gestión de la Movilidad del Área Metropolitana de Monterrey (AMM)</w:t>
          </w:r>
        </w:p>
      </w:tc>
      <w:tc>
        <w:tcPr>
          <w:tcW w:w="1412" w:type="dxa"/>
          <w:tcBorders>
            <w:top w:val="single" w:sz="18" w:space="0" w:color="000000"/>
            <w:right w:val="single" w:sz="18" w:space="0" w:color="000000"/>
          </w:tcBorders>
        </w:tcPr>
        <w:p w14:paraId="55D28251" w14:textId="77777777" w:rsidR="00BE15EF" w:rsidRPr="00BE15EF" w:rsidRDefault="00BE15EF" w:rsidP="00BE15EF">
          <w:pPr>
            <w:pStyle w:val="Encabezado"/>
            <w:jc w:val="center"/>
            <w:rPr>
              <w:b/>
              <w:bCs/>
              <w:lang w:val="es-ES"/>
            </w:rPr>
          </w:pPr>
          <w:r w:rsidRPr="00BE15EF">
            <w:rPr>
              <w:b/>
              <w:bCs/>
              <w:lang w:val="es-ES"/>
            </w:rPr>
            <w:t>APÉNDICE</w:t>
          </w:r>
        </w:p>
        <w:p w14:paraId="07DE3B4E" w14:textId="16568A80" w:rsidR="00BE15EF" w:rsidRPr="00BE15EF" w:rsidRDefault="00BE15EF" w:rsidP="00BE15EF">
          <w:pPr>
            <w:pStyle w:val="Encabezado"/>
            <w:jc w:val="center"/>
            <w:rPr>
              <w:b/>
              <w:bCs/>
              <w:lang w:val="es-ES"/>
            </w:rPr>
          </w:pPr>
          <w:r w:rsidRPr="00BE15EF">
            <w:rPr>
              <w:b/>
              <w:bCs/>
              <w:lang w:val="es-ES"/>
            </w:rPr>
            <w:t>A-1</w:t>
          </w:r>
          <w:r>
            <w:rPr>
              <w:b/>
              <w:bCs/>
              <w:lang w:val="es-ES"/>
            </w:rPr>
            <w:t>.A</w:t>
          </w:r>
        </w:p>
        <w:p w14:paraId="7395DA60" w14:textId="77777777" w:rsidR="00BE15EF" w:rsidRPr="00BE15EF" w:rsidRDefault="00BE15EF" w:rsidP="00BE15EF">
          <w:pPr>
            <w:pStyle w:val="Encabezado"/>
            <w:jc w:val="center"/>
            <w:rPr>
              <w:b/>
              <w:bCs/>
              <w:lang w:val="es-ES"/>
            </w:rPr>
          </w:pPr>
        </w:p>
        <w:p w14:paraId="56E79A2C" w14:textId="77777777" w:rsidR="00BE15EF" w:rsidRPr="00BE15EF" w:rsidRDefault="00BE15EF" w:rsidP="00BE15EF">
          <w:pPr>
            <w:pStyle w:val="Encabezado"/>
            <w:jc w:val="center"/>
            <w:rPr>
              <w:b/>
              <w:bCs/>
              <w:lang w:val="es-ES"/>
            </w:rPr>
          </w:pPr>
          <w:r w:rsidRPr="00BE15EF">
            <w:rPr>
              <w:b/>
              <w:bCs/>
              <w:lang w:val="es-ES"/>
            </w:rPr>
            <w:t>CARÁTULA</w:t>
          </w:r>
        </w:p>
        <w:p w14:paraId="0E126939" w14:textId="77777777" w:rsidR="00BE15EF" w:rsidRPr="00BE15EF" w:rsidRDefault="00BE15EF" w:rsidP="00BE15EF">
          <w:pPr>
            <w:pStyle w:val="Encabezado"/>
            <w:rPr>
              <w:lang w:val="es-ES"/>
            </w:rPr>
          </w:pPr>
        </w:p>
      </w:tc>
    </w:tr>
  </w:tbl>
  <w:p w14:paraId="5BCE9456" w14:textId="77777777" w:rsidR="00BE15EF" w:rsidRDefault="00BE15EF">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3732BD" w14:textId="77777777" w:rsidR="00BE15EF" w:rsidRDefault="00BE15EF">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D5A"/>
    <w:multiLevelType w:val="multilevel"/>
    <w:tmpl w:val="CAA01758"/>
    <w:lvl w:ilvl="0">
      <w:start w:val="6"/>
      <w:numFmt w:val="bullet"/>
      <w:pStyle w:val="Listaconvietas2"/>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3EC2A55"/>
    <w:multiLevelType w:val="hybridMultilevel"/>
    <w:tmpl w:val="6232A136"/>
    <w:lvl w:ilvl="0" w:tplc="080A0003">
      <w:start w:val="1"/>
      <w:numFmt w:val="bullet"/>
      <w:lvlText w:val="o"/>
      <w:lvlJc w:val="left"/>
      <w:pPr>
        <w:ind w:left="1068" w:hanging="360"/>
      </w:pPr>
      <w:rPr>
        <w:rFonts w:ascii="Courier New" w:hAnsi="Courier New" w:cs="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
    <w:nsid w:val="05B80547"/>
    <w:multiLevelType w:val="multilevel"/>
    <w:tmpl w:val="FDD0BE78"/>
    <w:styleLink w:val="EstiloPersonal"/>
    <w:lvl w:ilvl="0">
      <w:start w:val="1"/>
      <w:numFmt w:val="decimal"/>
      <w:pStyle w:val="Ttulo2"/>
      <w:lvlText w:val="%1."/>
      <w:lvlJc w:val="left"/>
      <w:pPr>
        <w:ind w:left="360" w:hanging="360"/>
      </w:pPr>
      <w:rPr>
        <w:rFonts w:ascii="Calibri" w:hAnsi="Calibri" w:hint="default"/>
        <w:b/>
        <w:i w:val="0"/>
        <w:caps/>
        <w:sz w:val="24"/>
      </w:rPr>
    </w:lvl>
    <w:lvl w:ilvl="1">
      <w:start w:val="1"/>
      <w:numFmt w:val="decimal"/>
      <w:pStyle w:val="Ttulo3"/>
      <w:lvlText w:val="%1.%2"/>
      <w:lvlJc w:val="left"/>
      <w:pPr>
        <w:ind w:left="720" w:hanging="720"/>
      </w:pPr>
      <w:rPr>
        <w:rFonts w:ascii="Calibri" w:hAnsi="Calibri" w:hint="default"/>
        <w:b/>
        <w:i w:val="0"/>
        <w:sz w:val="24"/>
      </w:rPr>
    </w:lvl>
    <w:lvl w:ilvl="2">
      <w:start w:val="1"/>
      <w:numFmt w:val="decimal"/>
      <w:pStyle w:val="Ttulo4"/>
      <w:lvlText w:val="%1.%2.%3"/>
      <w:lvlJc w:val="left"/>
      <w:pPr>
        <w:ind w:left="1080" w:hanging="1080"/>
      </w:pPr>
      <w:rPr>
        <w:rFonts w:ascii="Calibri" w:hAnsi="Calibri" w:hint="default"/>
        <w:b/>
        <w:i w:val="0"/>
        <w:sz w:val="24"/>
      </w:rPr>
    </w:lvl>
    <w:lvl w:ilvl="3">
      <w:start w:val="1"/>
      <w:numFmt w:val="decimal"/>
      <w:pStyle w:val="Ttulo5"/>
      <w:lvlText w:val="%1.%2.%3.%4"/>
      <w:lvlJc w:val="left"/>
      <w:pPr>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0AB60F9C"/>
    <w:multiLevelType w:val="hybridMultilevel"/>
    <w:tmpl w:val="F46C63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CB817FE"/>
    <w:multiLevelType w:val="hybridMultilevel"/>
    <w:tmpl w:val="37449E2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0DCB5261"/>
    <w:multiLevelType w:val="multilevel"/>
    <w:tmpl w:val="34A02CF6"/>
    <w:lvl w:ilvl="0">
      <w:start w:val="1"/>
      <w:numFmt w:val="lowerLetter"/>
      <w:pStyle w:val="Listaconnmeros5"/>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3747DB0"/>
    <w:multiLevelType w:val="multilevel"/>
    <w:tmpl w:val="AE881EBE"/>
    <w:lvl w:ilvl="0">
      <w:start w:val="1"/>
      <w:numFmt w:val="decimal"/>
      <w:pStyle w:val="Figura"/>
      <w:suff w:val="space"/>
      <w:lvlText w:val="Figura %1."/>
      <w:lvlJc w:val="center"/>
      <w:rPr>
        <w:rFonts w:ascii="Calibri" w:hAnsi="Calibri" w:cs="Calibri" w:hint="default"/>
        <w:b/>
        <w:bCs/>
        <w:i w:val="0"/>
        <w:iCs w:val="0"/>
        <w:color w:val="auto"/>
        <w:sz w:val="24"/>
        <w:szCs w:val="22"/>
        <w:lang w:val="es-ES"/>
      </w:rPr>
    </w:lvl>
    <w:lvl w:ilvl="1">
      <w:start w:val="1"/>
      <w:numFmt w:val="decimal"/>
      <w:lvlText w:val="%2."/>
      <w:lvlJc w:val="left"/>
      <w:pPr>
        <w:tabs>
          <w:tab w:val="num" w:pos="0"/>
        </w:tabs>
        <w:ind w:left="1440" w:hanging="360"/>
      </w:pPr>
      <w:rPr>
        <w:rFonts w:hint="default"/>
      </w:rPr>
    </w:lvl>
    <w:lvl w:ilvl="2">
      <w:start w:val="1"/>
      <w:numFmt w:val="decimal"/>
      <w:lvlText w:val="%3."/>
      <w:lvlJc w:val="left"/>
      <w:pPr>
        <w:tabs>
          <w:tab w:val="num" w:pos="0"/>
        </w:tabs>
        <w:ind w:left="2160" w:hanging="360"/>
      </w:pPr>
      <w:rPr>
        <w:rFonts w:hint="default"/>
      </w:rPr>
    </w:lvl>
    <w:lvl w:ilvl="3">
      <w:start w:val="1"/>
      <w:numFmt w:val="decimal"/>
      <w:lvlText w:val="%4."/>
      <w:lvlJc w:val="left"/>
      <w:pPr>
        <w:tabs>
          <w:tab w:val="num" w:pos="0"/>
        </w:tabs>
        <w:ind w:left="2880" w:hanging="360"/>
      </w:pPr>
      <w:rPr>
        <w:rFonts w:hint="default"/>
      </w:rPr>
    </w:lvl>
    <w:lvl w:ilvl="4">
      <w:start w:val="1"/>
      <w:numFmt w:val="decimal"/>
      <w:lvlText w:val="%5."/>
      <w:lvlJc w:val="left"/>
      <w:pPr>
        <w:tabs>
          <w:tab w:val="num" w:pos="0"/>
        </w:tabs>
        <w:ind w:left="3600" w:hanging="360"/>
      </w:pPr>
      <w:rPr>
        <w:rFonts w:hint="default"/>
      </w:rPr>
    </w:lvl>
    <w:lvl w:ilvl="5">
      <w:start w:val="1"/>
      <w:numFmt w:val="decimal"/>
      <w:lvlText w:val="%6."/>
      <w:lvlJc w:val="left"/>
      <w:pPr>
        <w:tabs>
          <w:tab w:val="num" w:pos="0"/>
        </w:tabs>
        <w:ind w:left="4320" w:hanging="360"/>
      </w:pPr>
      <w:rPr>
        <w:rFonts w:hint="default"/>
      </w:rPr>
    </w:lvl>
    <w:lvl w:ilvl="6">
      <w:start w:val="1"/>
      <w:numFmt w:val="decimal"/>
      <w:lvlText w:val="%7."/>
      <w:lvlJc w:val="left"/>
      <w:pPr>
        <w:tabs>
          <w:tab w:val="num" w:pos="0"/>
        </w:tabs>
        <w:ind w:left="5040" w:hanging="360"/>
      </w:pPr>
      <w:rPr>
        <w:rFonts w:hint="default"/>
      </w:rPr>
    </w:lvl>
    <w:lvl w:ilvl="7">
      <w:start w:val="1"/>
      <w:numFmt w:val="decimal"/>
      <w:lvlText w:val="%8."/>
      <w:lvlJc w:val="left"/>
      <w:pPr>
        <w:tabs>
          <w:tab w:val="num" w:pos="0"/>
        </w:tabs>
        <w:ind w:left="5760" w:hanging="360"/>
      </w:pPr>
      <w:rPr>
        <w:rFonts w:hint="default"/>
      </w:rPr>
    </w:lvl>
    <w:lvl w:ilvl="8">
      <w:numFmt w:val="decimal"/>
      <w:lvlText w:val=""/>
      <w:lvlJc w:val="left"/>
      <w:pPr>
        <w:tabs>
          <w:tab w:val="num" w:pos="0"/>
        </w:tabs>
      </w:pPr>
      <w:rPr>
        <w:rFonts w:hint="default"/>
      </w:rPr>
    </w:lvl>
  </w:abstractNum>
  <w:abstractNum w:abstractNumId="7">
    <w:nsid w:val="20797485"/>
    <w:multiLevelType w:val="hybridMultilevel"/>
    <w:tmpl w:val="E6FE3C94"/>
    <w:lvl w:ilvl="0" w:tplc="8CAE9584">
      <w:start w:val="1990"/>
      <w:numFmt w:val="decimal"/>
      <w:lvlText w:val="%1"/>
      <w:lvlJc w:val="left"/>
      <w:pPr>
        <w:ind w:left="780" w:hanging="420"/>
      </w:pPr>
      <w:rPr>
        <w:rFonts w:hint="default"/>
        <w:b/>
      </w:rPr>
    </w:lvl>
    <w:lvl w:ilvl="1" w:tplc="59800480">
      <w:start w:val="1"/>
      <w:numFmt w:val="lowerLetter"/>
      <w:lvlText w:val="%2)"/>
      <w:lvlJc w:val="left"/>
      <w:pPr>
        <w:ind w:left="1476" w:hanging="396"/>
      </w:pPr>
      <w:rPr>
        <w:rFonts w:hint="default"/>
        <w:color w:val="000000"/>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3AF3607"/>
    <w:multiLevelType w:val="hybridMultilevel"/>
    <w:tmpl w:val="7C7047C6"/>
    <w:lvl w:ilvl="0" w:tplc="AD8C3FBA">
      <w:start w:val="30"/>
      <w:numFmt w:val="bullet"/>
      <w:lvlText w:val="-"/>
      <w:lvlJc w:val="left"/>
      <w:pPr>
        <w:ind w:left="720" w:hanging="360"/>
      </w:pPr>
      <w:rPr>
        <w:rFonts w:ascii="Calibri" w:eastAsiaTheme="minorHAnsi" w:hAnsi="Calibri" w:cs="Calibri" w:hint="default"/>
      </w:rPr>
    </w:lvl>
    <w:lvl w:ilvl="1" w:tplc="AD8C3FBA">
      <w:start w:val="30"/>
      <w:numFmt w:val="bullet"/>
      <w:lvlText w:val="-"/>
      <w:lvlJc w:val="left"/>
      <w:pPr>
        <w:ind w:left="1440" w:hanging="360"/>
      </w:pPr>
      <w:rPr>
        <w:rFonts w:ascii="Calibri" w:eastAsiaTheme="minorHAnsi" w:hAnsi="Calibri" w:cs="Calibri"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279E04F3"/>
    <w:multiLevelType w:val="hybridMultilevel"/>
    <w:tmpl w:val="FB4635C4"/>
    <w:lvl w:ilvl="0" w:tplc="080A0017">
      <w:start w:val="1"/>
      <w:numFmt w:val="lowerLetter"/>
      <w:lvlText w:val="%1)"/>
      <w:lvlJc w:val="left"/>
      <w:pPr>
        <w:ind w:left="1440" w:hanging="360"/>
      </w:pPr>
    </w:lvl>
    <w:lvl w:ilvl="1" w:tplc="080A0019">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0">
    <w:nsid w:val="2CB83B11"/>
    <w:multiLevelType w:val="multilevel"/>
    <w:tmpl w:val="655845AE"/>
    <w:lvl w:ilvl="0">
      <w:start w:val="1"/>
      <w:numFmt w:val="bullet"/>
      <w:pStyle w:val="Listaconvietas"/>
      <w:lvlText w:val="●"/>
      <w:lvlJc w:val="left"/>
      <w:pPr>
        <w:ind w:left="144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30643C12"/>
    <w:multiLevelType w:val="multilevel"/>
    <w:tmpl w:val="7EC85474"/>
    <w:styleLink w:val="EstiloPersonal2"/>
    <w:lvl w:ilvl="0">
      <w:start w:val="1"/>
      <w:numFmt w:val="decimal"/>
      <w:lvlText w:val="%1."/>
      <w:lvlJc w:val="left"/>
      <w:pPr>
        <w:ind w:left="357" w:hanging="357"/>
      </w:pPr>
      <w:rPr>
        <w:rFonts w:ascii="Calibri" w:hAnsi="Calibri" w:hint="default"/>
        <w:b/>
        <w:i w:val="0"/>
        <w:sz w:val="24"/>
      </w:rPr>
    </w:lvl>
    <w:lvl w:ilvl="1">
      <w:start w:val="1"/>
      <w:numFmt w:val="decimal"/>
      <w:suff w:val="nothing"/>
      <w:lvlText w:val="%1.%2"/>
      <w:lvlJc w:val="left"/>
      <w:pPr>
        <w:ind w:left="714" w:hanging="714"/>
      </w:pPr>
      <w:rPr>
        <w:rFonts w:ascii="Calibri" w:hAnsi="Calibri" w:hint="default"/>
        <w:b/>
        <w:i w:val="0"/>
        <w:caps w:val="0"/>
        <w:sz w:val="24"/>
      </w:rPr>
    </w:lvl>
    <w:lvl w:ilvl="2">
      <w:start w:val="1"/>
      <w:numFmt w:val="decimal"/>
      <w:suff w:val="nothing"/>
      <w:lvlText w:val="%1.%2.%3"/>
      <w:lvlJc w:val="left"/>
      <w:pPr>
        <w:ind w:left="1071" w:hanging="1071"/>
      </w:pPr>
      <w:rPr>
        <w:rFonts w:ascii="Calibri" w:hAnsi="Calibri" w:hint="default"/>
        <w:b/>
        <w:i w:val="0"/>
        <w:caps w:val="0"/>
        <w:sz w:val="24"/>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2">
    <w:nsid w:val="32DF4F15"/>
    <w:multiLevelType w:val="hybridMultilevel"/>
    <w:tmpl w:val="5FDE1C4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3">
    <w:nsid w:val="3CA11C99"/>
    <w:multiLevelType w:val="hybridMultilevel"/>
    <w:tmpl w:val="F9721B8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438B5B69"/>
    <w:multiLevelType w:val="hybridMultilevel"/>
    <w:tmpl w:val="F26A9054"/>
    <w:lvl w:ilvl="0" w:tplc="080A0001">
      <w:start w:val="1"/>
      <w:numFmt w:val="bullet"/>
      <w:lvlText w:val=""/>
      <w:lvlJc w:val="left"/>
      <w:pPr>
        <w:ind w:left="720" w:hanging="360"/>
      </w:pPr>
      <w:rPr>
        <w:rFonts w:ascii="Symbol" w:hAnsi="Symbol" w:hint="default"/>
      </w:rPr>
    </w:lvl>
    <w:lvl w:ilvl="1" w:tplc="87B21F94">
      <w:start w:val="3"/>
      <w:numFmt w:val="bullet"/>
      <w:lvlText w:val="•"/>
      <w:lvlJc w:val="left"/>
      <w:pPr>
        <w:ind w:left="1440" w:hanging="360"/>
      </w:pPr>
      <w:rPr>
        <w:rFonts w:ascii="Calibri" w:eastAsiaTheme="minorHAnsi" w:hAnsi="Calibri" w:cs="Calibri"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495459EC"/>
    <w:multiLevelType w:val="multilevel"/>
    <w:tmpl w:val="180AC086"/>
    <w:lvl w:ilvl="0">
      <w:start w:val="1"/>
      <w:numFmt w:val="bullet"/>
      <w:pStyle w:val="Listaconnmeros3"/>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nsid w:val="4B693402"/>
    <w:multiLevelType w:val="hybridMultilevel"/>
    <w:tmpl w:val="E67492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4D310A7A"/>
    <w:multiLevelType w:val="multilevel"/>
    <w:tmpl w:val="2F3A3C70"/>
    <w:lvl w:ilvl="0">
      <w:start w:val="1"/>
      <w:numFmt w:val="lowerLetter"/>
      <w:pStyle w:val="Listaconnmeros"/>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
    <w:nsid w:val="53E96128"/>
    <w:multiLevelType w:val="hybridMultilevel"/>
    <w:tmpl w:val="F6F82E3C"/>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568B5FC0"/>
    <w:multiLevelType w:val="hybridMultilevel"/>
    <w:tmpl w:val="074AD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5CC54D28"/>
    <w:multiLevelType w:val="multilevel"/>
    <w:tmpl w:val="591E4754"/>
    <w:lvl w:ilvl="0">
      <w:start w:val="1"/>
      <w:numFmt w:val="bullet"/>
      <w:pStyle w:val="Listaconvietas3"/>
      <w:lvlText w:val="●"/>
      <w:lvlJc w:val="left"/>
      <w:pPr>
        <w:ind w:left="1440" w:hanging="360"/>
      </w:pPr>
      <w:rPr>
        <w:rFonts w:ascii="Noto Sans Symbols" w:eastAsia="Noto Sans Symbols" w:hAnsi="Noto Sans Symbols" w:cs="Noto Sans Symbols"/>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70EF5E57"/>
    <w:multiLevelType w:val="multilevel"/>
    <w:tmpl w:val="88801982"/>
    <w:styleLink w:val="Personal"/>
    <w:lvl w:ilvl="0">
      <w:start w:val="1"/>
      <w:numFmt w:val="decimal"/>
      <w:pStyle w:val="Ttulo1"/>
      <w:lvlText w:val="%1."/>
      <w:lvlJc w:val="left"/>
      <w:pPr>
        <w:ind w:left="360" w:hanging="360"/>
      </w:pPr>
      <w:rPr>
        <w:rFonts w:ascii="Calibri" w:hAnsi="Calibri" w:hint="default"/>
        <w:b/>
        <w:i w:val="0"/>
        <w:caps/>
        <w:sz w:val="24"/>
      </w:rPr>
    </w:lvl>
    <w:lvl w:ilvl="1">
      <w:start w:val="1"/>
      <w:numFmt w:val="decimal"/>
      <w:lvlText w:val="%1.%2"/>
      <w:lvlJc w:val="left"/>
      <w:pPr>
        <w:ind w:left="720" w:hanging="720"/>
      </w:pPr>
      <w:rPr>
        <w:rFonts w:ascii="Calibri" w:hAnsi="Calibri" w:hint="default"/>
        <w:b/>
        <w:i w:val="0"/>
        <w:caps w:val="0"/>
        <w:sz w:val="24"/>
      </w:rPr>
    </w:lvl>
    <w:lvl w:ilvl="2">
      <w:start w:val="1"/>
      <w:numFmt w:val="decimal"/>
      <w:lvlText w:val="%1.%2.%3"/>
      <w:lvlJc w:val="left"/>
      <w:pPr>
        <w:ind w:left="680" w:hanging="680"/>
      </w:pPr>
      <w:rPr>
        <w:rFonts w:ascii="Calibri" w:hAnsi="Calibri" w:hint="default"/>
        <w:b/>
        <w:i w:val="0"/>
        <w:caps w:val="0"/>
        <w:sz w:val="24"/>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71977D1E"/>
    <w:multiLevelType w:val="multilevel"/>
    <w:tmpl w:val="9AF8A710"/>
    <w:lvl w:ilvl="0">
      <w:start w:val="1"/>
      <w:numFmt w:val="bullet"/>
      <w:pStyle w:val="Listaconnmeros4"/>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3">
    <w:nsid w:val="72851F27"/>
    <w:multiLevelType w:val="hybridMultilevel"/>
    <w:tmpl w:val="96AAA45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759538DA"/>
    <w:multiLevelType w:val="hybridMultilevel"/>
    <w:tmpl w:val="A18A94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77401D41"/>
    <w:multiLevelType w:val="hybridMultilevel"/>
    <w:tmpl w:val="D64A73EE"/>
    <w:lvl w:ilvl="0" w:tplc="AD8C3FBA">
      <w:start w:val="30"/>
      <w:numFmt w:val="bullet"/>
      <w:lvlText w:val="-"/>
      <w:lvlJc w:val="left"/>
      <w:pPr>
        <w:ind w:left="1068" w:hanging="360"/>
      </w:pPr>
      <w:rPr>
        <w:rFonts w:ascii="Calibri" w:eastAsiaTheme="minorHAnsi" w:hAnsi="Calibri" w:cs="Calibri"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6">
    <w:nsid w:val="77C1059B"/>
    <w:multiLevelType w:val="hybridMultilevel"/>
    <w:tmpl w:val="63F8A64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7B583023"/>
    <w:multiLevelType w:val="multilevel"/>
    <w:tmpl w:val="ECFAD53A"/>
    <w:lvl w:ilvl="0">
      <w:start w:val="1"/>
      <w:numFmt w:val="lowerLetter"/>
      <w:pStyle w:val="Listaconvietas4"/>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7CC44D90"/>
    <w:multiLevelType w:val="hybridMultilevel"/>
    <w:tmpl w:val="A51250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7DC241C7"/>
    <w:multiLevelType w:val="multilevel"/>
    <w:tmpl w:val="0E7641C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nsid w:val="7F9C45BC"/>
    <w:multiLevelType w:val="multilevel"/>
    <w:tmpl w:val="072ECEC4"/>
    <w:lvl w:ilvl="0">
      <w:start w:val="1"/>
      <w:numFmt w:val="decimal"/>
      <w:pStyle w:val="Tabla"/>
      <w:suff w:val="space"/>
      <w:lvlText w:val="Tabla %1."/>
      <w:lvlJc w:val="center"/>
      <w:pPr>
        <w:ind w:left="4679" w:firstLine="0"/>
      </w:pPr>
      <w:rPr>
        <w:rFonts w:ascii="Calibri" w:hAnsi="Calibri" w:cs="Calibri" w:hint="default"/>
        <w:b/>
        <w:bCs/>
        <w:i w:val="0"/>
        <w:iCs w:val="0"/>
        <w:sz w:val="24"/>
        <w:szCs w:val="22"/>
        <w:lang w:val="es-MX"/>
      </w:rPr>
    </w:lvl>
    <w:lvl w:ilvl="1">
      <w:start w:val="1"/>
      <w:numFmt w:val="decimal"/>
      <w:lvlText w:val="%2."/>
      <w:lvlJc w:val="left"/>
      <w:pPr>
        <w:tabs>
          <w:tab w:val="num" w:pos="1559"/>
        </w:tabs>
        <w:ind w:left="2999" w:hanging="360"/>
      </w:pPr>
      <w:rPr>
        <w:rFonts w:hint="default"/>
      </w:rPr>
    </w:lvl>
    <w:lvl w:ilvl="2">
      <w:start w:val="1"/>
      <w:numFmt w:val="decimal"/>
      <w:lvlText w:val="%3."/>
      <w:lvlJc w:val="left"/>
      <w:pPr>
        <w:tabs>
          <w:tab w:val="num" w:pos="1559"/>
        </w:tabs>
        <w:ind w:left="3719" w:hanging="360"/>
      </w:pPr>
      <w:rPr>
        <w:rFonts w:hint="default"/>
      </w:rPr>
    </w:lvl>
    <w:lvl w:ilvl="3">
      <w:start w:val="1"/>
      <w:numFmt w:val="decimal"/>
      <w:lvlText w:val="%4."/>
      <w:lvlJc w:val="left"/>
      <w:pPr>
        <w:tabs>
          <w:tab w:val="num" w:pos="1559"/>
        </w:tabs>
        <w:ind w:left="4439" w:hanging="360"/>
      </w:pPr>
      <w:rPr>
        <w:rFonts w:hint="default"/>
      </w:rPr>
    </w:lvl>
    <w:lvl w:ilvl="4">
      <w:start w:val="1"/>
      <w:numFmt w:val="decimal"/>
      <w:lvlText w:val="%5."/>
      <w:lvlJc w:val="left"/>
      <w:pPr>
        <w:tabs>
          <w:tab w:val="num" w:pos="1559"/>
        </w:tabs>
        <w:ind w:left="5159" w:hanging="360"/>
      </w:pPr>
      <w:rPr>
        <w:rFonts w:hint="default"/>
      </w:rPr>
    </w:lvl>
    <w:lvl w:ilvl="5">
      <w:start w:val="1"/>
      <w:numFmt w:val="decimal"/>
      <w:lvlText w:val="%6."/>
      <w:lvlJc w:val="left"/>
      <w:pPr>
        <w:tabs>
          <w:tab w:val="num" w:pos="1559"/>
        </w:tabs>
        <w:ind w:left="5879" w:hanging="360"/>
      </w:pPr>
      <w:rPr>
        <w:rFonts w:hint="default"/>
      </w:rPr>
    </w:lvl>
    <w:lvl w:ilvl="6">
      <w:start w:val="1"/>
      <w:numFmt w:val="decimal"/>
      <w:lvlText w:val="%7."/>
      <w:lvlJc w:val="left"/>
      <w:pPr>
        <w:tabs>
          <w:tab w:val="num" w:pos="1559"/>
        </w:tabs>
        <w:ind w:left="6599" w:hanging="360"/>
      </w:pPr>
      <w:rPr>
        <w:rFonts w:hint="default"/>
      </w:rPr>
    </w:lvl>
    <w:lvl w:ilvl="7">
      <w:start w:val="1"/>
      <w:numFmt w:val="decimal"/>
      <w:lvlText w:val="%8."/>
      <w:lvlJc w:val="left"/>
      <w:pPr>
        <w:tabs>
          <w:tab w:val="num" w:pos="1559"/>
        </w:tabs>
        <w:ind w:left="7319" w:hanging="360"/>
      </w:pPr>
      <w:rPr>
        <w:rFonts w:hint="default"/>
      </w:rPr>
    </w:lvl>
    <w:lvl w:ilvl="8">
      <w:numFmt w:val="decimal"/>
      <w:lvlText w:val=""/>
      <w:lvlJc w:val="left"/>
      <w:pPr>
        <w:tabs>
          <w:tab w:val="num" w:pos="1559"/>
        </w:tabs>
        <w:ind w:left="1559" w:firstLine="0"/>
      </w:pPr>
      <w:rPr>
        <w:rFonts w:hint="default"/>
      </w:rPr>
    </w:lvl>
  </w:abstractNum>
  <w:num w:numId="1">
    <w:abstractNumId w:val="21"/>
  </w:num>
  <w:num w:numId="2">
    <w:abstractNumId w:val="2"/>
    <w:lvlOverride w:ilvl="0">
      <w:lvl w:ilvl="0">
        <w:start w:val="1"/>
        <w:numFmt w:val="decimal"/>
        <w:pStyle w:val="Ttulo2"/>
        <w:lvlText w:val="%1."/>
        <w:lvlJc w:val="left"/>
        <w:pPr>
          <w:ind w:left="360" w:hanging="360"/>
        </w:pPr>
        <w:rPr>
          <w:rFonts w:ascii="Calibri" w:hAnsi="Calibri" w:hint="default"/>
          <w:b/>
          <w:i w:val="0"/>
          <w:caps/>
          <w:sz w:val="24"/>
        </w:rPr>
      </w:lvl>
    </w:lvlOverride>
    <w:lvlOverride w:ilvl="1">
      <w:lvl w:ilvl="1">
        <w:start w:val="1"/>
        <w:numFmt w:val="decimal"/>
        <w:pStyle w:val="Ttulo3"/>
        <w:lvlText w:val="%1.%2"/>
        <w:lvlJc w:val="left"/>
        <w:pPr>
          <w:ind w:left="720" w:hanging="720"/>
        </w:pPr>
        <w:rPr>
          <w:rFonts w:ascii="Calibri" w:hAnsi="Calibri" w:hint="default"/>
          <w:b/>
          <w:i w:val="0"/>
          <w:sz w:val="24"/>
        </w:rPr>
      </w:lvl>
    </w:lvlOverride>
    <w:lvlOverride w:ilvl="2">
      <w:lvl w:ilvl="2">
        <w:start w:val="1"/>
        <w:numFmt w:val="decimal"/>
        <w:pStyle w:val="Ttulo4"/>
        <w:lvlText w:val="%1.%2.%3"/>
        <w:lvlJc w:val="left"/>
        <w:pPr>
          <w:ind w:left="1080" w:hanging="1080"/>
        </w:pPr>
        <w:rPr>
          <w:rFonts w:ascii="Calibri" w:hAnsi="Calibri" w:hint="default"/>
          <w:b/>
          <w:i w:val="0"/>
          <w:sz w:val="24"/>
        </w:rPr>
      </w:lvl>
    </w:lvlOverride>
    <w:lvlOverride w:ilvl="3">
      <w:lvl w:ilvl="3">
        <w:start w:val="1"/>
        <w:numFmt w:val="decimal"/>
        <w:pStyle w:val="Ttulo5"/>
        <w:lvlText w:val="%1.%2.%3.%4"/>
        <w:lvlJc w:val="left"/>
        <w:pPr>
          <w:ind w:left="1440" w:hanging="1440"/>
        </w:pPr>
        <w:rPr>
          <w:rFonts w:hint="default"/>
        </w:rPr>
      </w:lvl>
    </w:lvlOverride>
  </w:num>
  <w:num w:numId="3">
    <w:abstractNumId w:val="22"/>
  </w:num>
  <w:num w:numId="4">
    <w:abstractNumId w:val="6"/>
  </w:num>
  <w:num w:numId="5">
    <w:abstractNumId w:val="30"/>
  </w:num>
  <w:num w:numId="6">
    <w:abstractNumId w:val="14"/>
  </w:num>
  <w:num w:numId="7">
    <w:abstractNumId w:val="4"/>
  </w:num>
  <w:num w:numId="8">
    <w:abstractNumId w:val="11"/>
  </w:num>
  <w:num w:numId="9">
    <w:abstractNumId w:val="7"/>
  </w:num>
  <w:num w:numId="10">
    <w:abstractNumId w:val="17"/>
  </w:num>
  <w:num w:numId="11">
    <w:abstractNumId w:val="5"/>
  </w:num>
  <w:num w:numId="12">
    <w:abstractNumId w:val="27"/>
  </w:num>
  <w:num w:numId="13">
    <w:abstractNumId w:val="10"/>
  </w:num>
  <w:num w:numId="14">
    <w:abstractNumId w:val="20"/>
  </w:num>
  <w:num w:numId="15">
    <w:abstractNumId w:val="0"/>
  </w:num>
  <w:num w:numId="16">
    <w:abstractNumId w:val="16"/>
  </w:num>
  <w:num w:numId="17">
    <w:abstractNumId w:val="26"/>
  </w:num>
  <w:num w:numId="18">
    <w:abstractNumId w:val="24"/>
  </w:num>
  <w:num w:numId="19">
    <w:abstractNumId w:val="15"/>
  </w:num>
  <w:num w:numId="20">
    <w:abstractNumId w:val="2"/>
  </w:num>
  <w:num w:numId="21">
    <w:abstractNumId w:val="12"/>
  </w:num>
  <w:num w:numId="22">
    <w:abstractNumId w:val="19"/>
  </w:num>
  <w:num w:numId="23">
    <w:abstractNumId w:val="9"/>
  </w:num>
  <w:num w:numId="24">
    <w:abstractNumId w:val="13"/>
  </w:num>
  <w:num w:numId="25">
    <w:abstractNumId w:val="8"/>
  </w:num>
  <w:num w:numId="26">
    <w:abstractNumId w:val="2"/>
    <w:lvlOverride w:ilvl="0">
      <w:lvl w:ilvl="0">
        <w:start w:val="1"/>
        <w:numFmt w:val="decimal"/>
        <w:pStyle w:val="Ttulo2"/>
        <w:lvlText w:val="%1."/>
        <w:lvlJc w:val="left"/>
        <w:pPr>
          <w:ind w:left="360" w:hanging="360"/>
        </w:pPr>
        <w:rPr>
          <w:rFonts w:ascii="Calibri" w:hAnsi="Calibri" w:hint="default"/>
          <w:b/>
          <w:i w:val="0"/>
          <w:caps/>
          <w:sz w:val="24"/>
        </w:rPr>
      </w:lvl>
    </w:lvlOverride>
    <w:lvlOverride w:ilvl="1">
      <w:lvl w:ilvl="1">
        <w:start w:val="1"/>
        <w:numFmt w:val="decimal"/>
        <w:pStyle w:val="Ttulo3"/>
        <w:lvlText w:val="%1.%2"/>
        <w:lvlJc w:val="left"/>
        <w:pPr>
          <w:ind w:left="720" w:hanging="720"/>
        </w:pPr>
        <w:rPr>
          <w:rFonts w:ascii="Calibri" w:hAnsi="Calibri" w:hint="default"/>
          <w:b/>
          <w:i w:val="0"/>
          <w:sz w:val="24"/>
        </w:rPr>
      </w:lvl>
    </w:lvlOverride>
    <w:lvlOverride w:ilvl="2">
      <w:lvl w:ilvl="2">
        <w:start w:val="1"/>
        <w:numFmt w:val="decimal"/>
        <w:pStyle w:val="Ttulo4"/>
        <w:lvlText w:val="%1.%2.%3"/>
        <w:lvlJc w:val="left"/>
        <w:pPr>
          <w:ind w:left="1080" w:hanging="1080"/>
        </w:pPr>
        <w:rPr>
          <w:rFonts w:ascii="Calibri" w:hAnsi="Calibri" w:hint="default"/>
          <w:b/>
          <w:i w:val="0"/>
          <w:sz w:val="24"/>
        </w:rPr>
      </w:lvl>
    </w:lvlOverride>
    <w:lvlOverride w:ilvl="3">
      <w:lvl w:ilvl="3">
        <w:start w:val="1"/>
        <w:numFmt w:val="decimal"/>
        <w:pStyle w:val="Ttulo5"/>
        <w:lvlText w:val="%1.%2.%3.%4"/>
        <w:lvlJc w:val="left"/>
        <w:pPr>
          <w:ind w:left="1440" w:hanging="1440"/>
        </w:pPr>
        <w:rPr>
          <w:rFonts w:hint="default"/>
        </w:rPr>
      </w:lvl>
    </w:lvlOverride>
  </w:num>
  <w:num w:numId="27">
    <w:abstractNumId w:val="18"/>
  </w:num>
  <w:num w:numId="28">
    <w:abstractNumId w:val="23"/>
  </w:num>
  <w:num w:numId="29">
    <w:abstractNumId w:val="28"/>
  </w:num>
  <w:num w:numId="30">
    <w:abstractNumId w:val="3"/>
  </w:num>
  <w:num w:numId="31">
    <w:abstractNumId w:val="1"/>
  </w:num>
  <w:num w:numId="32">
    <w:abstractNumId w:val="25"/>
  </w:num>
  <w:num w:numId="33">
    <w:abstractNumId w:val="29"/>
    <w:lvlOverride w:ilvl="0"/>
    <w:lvlOverride w:ilvl="1">
      <w:startOverride w:val="1"/>
    </w:lvlOverride>
    <w:lvlOverride w:ilvl="2"/>
    <w:lvlOverride w:ilvl="3"/>
    <w:lvlOverride w:ilvl="4"/>
    <w:lvlOverride w:ilvl="5"/>
    <w:lvlOverride w:ilvl="6"/>
    <w:lvlOverride w:ilvl="7"/>
    <w:lvlOverride w:ilv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5A1C"/>
    <w:rsid w:val="00005D65"/>
    <w:rsid w:val="000165B9"/>
    <w:rsid w:val="000229ED"/>
    <w:rsid w:val="00023F45"/>
    <w:rsid w:val="000268C8"/>
    <w:rsid w:val="00042D55"/>
    <w:rsid w:val="00043E2C"/>
    <w:rsid w:val="00074112"/>
    <w:rsid w:val="000822CC"/>
    <w:rsid w:val="00090C79"/>
    <w:rsid w:val="00091BFA"/>
    <w:rsid w:val="00096367"/>
    <w:rsid w:val="000A7C1D"/>
    <w:rsid w:val="000B1EAE"/>
    <w:rsid w:val="000C7D4C"/>
    <w:rsid w:val="000D5ECC"/>
    <w:rsid w:val="00106FB2"/>
    <w:rsid w:val="0012011F"/>
    <w:rsid w:val="00121E37"/>
    <w:rsid w:val="001261D9"/>
    <w:rsid w:val="00145573"/>
    <w:rsid w:val="0017646F"/>
    <w:rsid w:val="00176652"/>
    <w:rsid w:val="00181998"/>
    <w:rsid w:val="00182FA5"/>
    <w:rsid w:val="00194692"/>
    <w:rsid w:val="001B18BC"/>
    <w:rsid w:val="001B72C4"/>
    <w:rsid w:val="001E47FA"/>
    <w:rsid w:val="001E561E"/>
    <w:rsid w:val="00200416"/>
    <w:rsid w:val="0020674A"/>
    <w:rsid w:val="002267D8"/>
    <w:rsid w:val="00244D4D"/>
    <w:rsid w:val="002604F8"/>
    <w:rsid w:val="0026593D"/>
    <w:rsid w:val="00273666"/>
    <w:rsid w:val="00274767"/>
    <w:rsid w:val="00286CD9"/>
    <w:rsid w:val="00296B12"/>
    <w:rsid w:val="002A4925"/>
    <w:rsid w:val="002D0AB7"/>
    <w:rsid w:val="002E5B00"/>
    <w:rsid w:val="002F0B54"/>
    <w:rsid w:val="002F1759"/>
    <w:rsid w:val="00300470"/>
    <w:rsid w:val="00313E61"/>
    <w:rsid w:val="00344BD9"/>
    <w:rsid w:val="0037402B"/>
    <w:rsid w:val="003825B4"/>
    <w:rsid w:val="003B7972"/>
    <w:rsid w:val="003C4B44"/>
    <w:rsid w:val="003D2295"/>
    <w:rsid w:val="003D2868"/>
    <w:rsid w:val="003D2CF1"/>
    <w:rsid w:val="003E2DD2"/>
    <w:rsid w:val="003F49C7"/>
    <w:rsid w:val="0041038B"/>
    <w:rsid w:val="00411E86"/>
    <w:rsid w:val="004208C0"/>
    <w:rsid w:val="00421A35"/>
    <w:rsid w:val="00424F71"/>
    <w:rsid w:val="00444E42"/>
    <w:rsid w:val="004518CC"/>
    <w:rsid w:val="00475FFA"/>
    <w:rsid w:val="004C1ADB"/>
    <w:rsid w:val="004C2B71"/>
    <w:rsid w:val="004C456A"/>
    <w:rsid w:val="004C48E2"/>
    <w:rsid w:val="004C6282"/>
    <w:rsid w:val="004D5A1C"/>
    <w:rsid w:val="004E2830"/>
    <w:rsid w:val="004F5638"/>
    <w:rsid w:val="0050053D"/>
    <w:rsid w:val="00533296"/>
    <w:rsid w:val="00544BB2"/>
    <w:rsid w:val="00556B76"/>
    <w:rsid w:val="005638E4"/>
    <w:rsid w:val="005862EE"/>
    <w:rsid w:val="0059004F"/>
    <w:rsid w:val="005A5D8C"/>
    <w:rsid w:val="005C52E8"/>
    <w:rsid w:val="005D1D96"/>
    <w:rsid w:val="005E2164"/>
    <w:rsid w:val="005E3F6B"/>
    <w:rsid w:val="005E4C87"/>
    <w:rsid w:val="005E615F"/>
    <w:rsid w:val="00604011"/>
    <w:rsid w:val="0061482D"/>
    <w:rsid w:val="00651A6A"/>
    <w:rsid w:val="00652141"/>
    <w:rsid w:val="0067247D"/>
    <w:rsid w:val="006754F5"/>
    <w:rsid w:val="0069199C"/>
    <w:rsid w:val="00692925"/>
    <w:rsid w:val="0069589F"/>
    <w:rsid w:val="006A46DE"/>
    <w:rsid w:val="006C167C"/>
    <w:rsid w:val="006E1E6F"/>
    <w:rsid w:val="006E346E"/>
    <w:rsid w:val="006F1A26"/>
    <w:rsid w:val="006F63E7"/>
    <w:rsid w:val="00704510"/>
    <w:rsid w:val="0071495A"/>
    <w:rsid w:val="00721327"/>
    <w:rsid w:val="0072183A"/>
    <w:rsid w:val="00722825"/>
    <w:rsid w:val="00743ED3"/>
    <w:rsid w:val="00755AFD"/>
    <w:rsid w:val="00762292"/>
    <w:rsid w:val="00774C90"/>
    <w:rsid w:val="00780DC7"/>
    <w:rsid w:val="007945D6"/>
    <w:rsid w:val="007A2548"/>
    <w:rsid w:val="007D6F2B"/>
    <w:rsid w:val="00810E66"/>
    <w:rsid w:val="00826005"/>
    <w:rsid w:val="00882C12"/>
    <w:rsid w:val="008934AA"/>
    <w:rsid w:val="008A3087"/>
    <w:rsid w:val="008B4009"/>
    <w:rsid w:val="008B7429"/>
    <w:rsid w:val="008D3B6A"/>
    <w:rsid w:val="008D3B89"/>
    <w:rsid w:val="008E4FBC"/>
    <w:rsid w:val="008F4FAB"/>
    <w:rsid w:val="0092597F"/>
    <w:rsid w:val="009368C9"/>
    <w:rsid w:val="00954CD6"/>
    <w:rsid w:val="00984AF9"/>
    <w:rsid w:val="009A52DF"/>
    <w:rsid w:val="009B336E"/>
    <w:rsid w:val="009B5447"/>
    <w:rsid w:val="009D5588"/>
    <w:rsid w:val="009D7B84"/>
    <w:rsid w:val="009E276F"/>
    <w:rsid w:val="00A0043E"/>
    <w:rsid w:val="00A0559F"/>
    <w:rsid w:val="00A176D0"/>
    <w:rsid w:val="00A31A31"/>
    <w:rsid w:val="00A431E3"/>
    <w:rsid w:val="00A50E1C"/>
    <w:rsid w:val="00A528B7"/>
    <w:rsid w:val="00A7485F"/>
    <w:rsid w:val="00A8279D"/>
    <w:rsid w:val="00A95D56"/>
    <w:rsid w:val="00A960B4"/>
    <w:rsid w:val="00A97F00"/>
    <w:rsid w:val="00AA265C"/>
    <w:rsid w:val="00AB1A0D"/>
    <w:rsid w:val="00AB318D"/>
    <w:rsid w:val="00AB4EAD"/>
    <w:rsid w:val="00AE3A4A"/>
    <w:rsid w:val="00AF124C"/>
    <w:rsid w:val="00AF2700"/>
    <w:rsid w:val="00B0102B"/>
    <w:rsid w:val="00B0214A"/>
    <w:rsid w:val="00B02D3D"/>
    <w:rsid w:val="00B0518B"/>
    <w:rsid w:val="00B156CB"/>
    <w:rsid w:val="00B15A88"/>
    <w:rsid w:val="00B24183"/>
    <w:rsid w:val="00B25D3A"/>
    <w:rsid w:val="00B438BD"/>
    <w:rsid w:val="00B53720"/>
    <w:rsid w:val="00B63A33"/>
    <w:rsid w:val="00B726C3"/>
    <w:rsid w:val="00B8122E"/>
    <w:rsid w:val="00B94A17"/>
    <w:rsid w:val="00BC0FE4"/>
    <w:rsid w:val="00BC656A"/>
    <w:rsid w:val="00BD3602"/>
    <w:rsid w:val="00BE15EF"/>
    <w:rsid w:val="00BE26A8"/>
    <w:rsid w:val="00C20919"/>
    <w:rsid w:val="00C2678E"/>
    <w:rsid w:val="00C34874"/>
    <w:rsid w:val="00C424CC"/>
    <w:rsid w:val="00C56749"/>
    <w:rsid w:val="00C647C9"/>
    <w:rsid w:val="00C703F4"/>
    <w:rsid w:val="00C8056A"/>
    <w:rsid w:val="00C82591"/>
    <w:rsid w:val="00C87012"/>
    <w:rsid w:val="00C925AD"/>
    <w:rsid w:val="00CA73D7"/>
    <w:rsid w:val="00CD3E21"/>
    <w:rsid w:val="00CD49EF"/>
    <w:rsid w:val="00CF3F1D"/>
    <w:rsid w:val="00D05803"/>
    <w:rsid w:val="00D06357"/>
    <w:rsid w:val="00D11BC9"/>
    <w:rsid w:val="00D21ACC"/>
    <w:rsid w:val="00D25F85"/>
    <w:rsid w:val="00D360C6"/>
    <w:rsid w:val="00D515CF"/>
    <w:rsid w:val="00D608F2"/>
    <w:rsid w:val="00D718F0"/>
    <w:rsid w:val="00D76A22"/>
    <w:rsid w:val="00DA6B5F"/>
    <w:rsid w:val="00DC2A01"/>
    <w:rsid w:val="00DC2A1B"/>
    <w:rsid w:val="00DD4046"/>
    <w:rsid w:val="00E32420"/>
    <w:rsid w:val="00E34F34"/>
    <w:rsid w:val="00E55556"/>
    <w:rsid w:val="00E75D4B"/>
    <w:rsid w:val="00E8124C"/>
    <w:rsid w:val="00E9181E"/>
    <w:rsid w:val="00EA462A"/>
    <w:rsid w:val="00ED238B"/>
    <w:rsid w:val="00EE0CD5"/>
    <w:rsid w:val="00EE4CAA"/>
    <w:rsid w:val="00F03ACE"/>
    <w:rsid w:val="00F06873"/>
    <w:rsid w:val="00F12127"/>
    <w:rsid w:val="00F15A43"/>
    <w:rsid w:val="00F20BD0"/>
    <w:rsid w:val="00F22D4E"/>
    <w:rsid w:val="00F42D9E"/>
    <w:rsid w:val="00F5476A"/>
    <w:rsid w:val="00F81397"/>
    <w:rsid w:val="00FA0B53"/>
    <w:rsid w:val="00FA6BA6"/>
    <w:rsid w:val="00FD25F1"/>
    <w:rsid w:val="00FD62E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64553F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List Number" w:uiPriority="0"/>
    <w:lsdException w:name="List Bullet 2" w:uiPriority="0"/>
    <w:lsdException w:name="List Bullet 3" w:uiPriority="0"/>
    <w:lsdException w:name="List Bullet 4"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autoRedefine/>
    <w:uiPriority w:val="99"/>
    <w:qFormat/>
    <w:rsid w:val="00300470"/>
    <w:pPr>
      <w:keepNext/>
      <w:numPr>
        <w:numId w:val="1"/>
      </w:numPr>
      <w:tabs>
        <w:tab w:val="left" w:pos="993"/>
        <w:tab w:val="right" w:pos="9639"/>
      </w:tabs>
      <w:spacing w:after="0" w:line="360" w:lineRule="atLeast"/>
      <w:textAlignment w:val="baseline"/>
      <w:outlineLvl w:val="0"/>
    </w:pPr>
    <w:rPr>
      <w:rFonts w:ascii="Calibri" w:eastAsia="Arial" w:hAnsi="Calibri" w:cs="Arial"/>
      <w:b/>
      <w:kern w:val="28"/>
      <w:sz w:val="24"/>
      <w:szCs w:val="24"/>
      <w:lang w:val="es-ES_tradnl" w:eastAsia="es-MX"/>
    </w:rPr>
  </w:style>
  <w:style w:type="paragraph" w:styleId="Ttulo2">
    <w:name w:val="heading 2"/>
    <w:basedOn w:val="Normal"/>
    <w:next w:val="Normal"/>
    <w:link w:val="Ttulo2Car"/>
    <w:uiPriority w:val="9"/>
    <w:unhideWhenUsed/>
    <w:qFormat/>
    <w:rsid w:val="003825B4"/>
    <w:pPr>
      <w:keepNext/>
      <w:keepLines/>
      <w:numPr>
        <w:numId w:val="2"/>
      </w:numPr>
      <w:spacing w:before="40" w:after="0"/>
      <w:outlineLvl w:val="1"/>
    </w:pPr>
    <w:rPr>
      <w:rFonts w:asciiTheme="majorHAnsi" w:eastAsiaTheme="majorEastAsia" w:hAnsiTheme="majorHAnsi" w:cstheme="majorBidi"/>
      <w:b/>
      <w:caps/>
      <w:sz w:val="26"/>
      <w:szCs w:val="26"/>
    </w:rPr>
  </w:style>
  <w:style w:type="paragraph" w:styleId="Ttulo3">
    <w:name w:val="heading 3"/>
    <w:basedOn w:val="Normal"/>
    <w:next w:val="Normal"/>
    <w:link w:val="Ttulo3Car"/>
    <w:autoRedefine/>
    <w:uiPriority w:val="9"/>
    <w:unhideWhenUsed/>
    <w:qFormat/>
    <w:rsid w:val="003825B4"/>
    <w:pPr>
      <w:keepNext/>
      <w:numPr>
        <w:ilvl w:val="1"/>
        <w:numId w:val="2"/>
      </w:numPr>
      <w:tabs>
        <w:tab w:val="left" w:pos="851"/>
      </w:tabs>
      <w:spacing w:after="0" w:line="240" w:lineRule="auto"/>
      <w:outlineLvl w:val="2"/>
    </w:pPr>
    <w:rPr>
      <w:rFonts w:eastAsia="Arial" w:cs="Arial"/>
      <w:b/>
      <w:sz w:val="24"/>
      <w:szCs w:val="24"/>
      <w:lang w:val="es-ES_tradnl" w:eastAsia="es-MX"/>
    </w:rPr>
  </w:style>
  <w:style w:type="paragraph" w:styleId="Ttulo4">
    <w:name w:val="heading 4"/>
    <w:basedOn w:val="Normal"/>
    <w:next w:val="Normal"/>
    <w:link w:val="Ttulo4Car"/>
    <w:uiPriority w:val="9"/>
    <w:unhideWhenUsed/>
    <w:qFormat/>
    <w:rsid w:val="003825B4"/>
    <w:pPr>
      <w:keepNext/>
      <w:keepLines/>
      <w:numPr>
        <w:ilvl w:val="2"/>
        <w:numId w:val="2"/>
      </w:numPr>
      <w:spacing w:before="40" w:after="0"/>
      <w:outlineLvl w:val="3"/>
    </w:pPr>
    <w:rPr>
      <w:rFonts w:asciiTheme="majorHAnsi" w:eastAsiaTheme="majorEastAsia" w:hAnsiTheme="majorHAnsi" w:cstheme="majorBidi"/>
      <w:b/>
      <w:iCs/>
      <w:sz w:val="24"/>
    </w:rPr>
  </w:style>
  <w:style w:type="paragraph" w:styleId="Ttulo5">
    <w:name w:val="heading 5"/>
    <w:basedOn w:val="Normal"/>
    <w:next w:val="Normal"/>
    <w:link w:val="Ttulo5Car"/>
    <w:uiPriority w:val="9"/>
    <w:unhideWhenUsed/>
    <w:qFormat/>
    <w:rsid w:val="008D3B89"/>
    <w:pPr>
      <w:numPr>
        <w:ilvl w:val="3"/>
        <w:numId w:val="2"/>
      </w:numPr>
      <w:outlineLvl w:val="4"/>
    </w:pPr>
    <w:rPr>
      <w:rFonts w:cstheme="minorHAnsi"/>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0C7D4C"/>
    <w:rPr>
      <w:rFonts w:eastAsia="Arial" w:cs="Arial"/>
      <w:b/>
      <w:sz w:val="24"/>
      <w:szCs w:val="24"/>
      <w:lang w:val="es-ES_tradnl" w:eastAsia="es-MX"/>
    </w:rPr>
  </w:style>
  <w:style w:type="character" w:customStyle="1" w:styleId="Ttulo1Car">
    <w:name w:val="Título 1 Car"/>
    <w:basedOn w:val="Fuentedeprrafopredeter"/>
    <w:link w:val="Ttulo1"/>
    <w:uiPriority w:val="99"/>
    <w:rsid w:val="00300470"/>
    <w:rPr>
      <w:rFonts w:ascii="Calibri" w:eastAsia="Arial" w:hAnsi="Calibri" w:cs="Arial"/>
      <w:b/>
      <w:kern w:val="28"/>
      <w:sz w:val="24"/>
      <w:szCs w:val="24"/>
      <w:lang w:val="es-ES_tradnl" w:eastAsia="es-MX"/>
    </w:rPr>
  </w:style>
  <w:style w:type="numbering" w:customStyle="1" w:styleId="Personal">
    <w:name w:val="Personal"/>
    <w:uiPriority w:val="99"/>
    <w:rsid w:val="00300470"/>
    <w:pPr>
      <w:numPr>
        <w:numId w:val="1"/>
      </w:numPr>
    </w:pPr>
  </w:style>
  <w:style w:type="numbering" w:customStyle="1" w:styleId="EstiloPersonal">
    <w:name w:val="Estilo Personal"/>
    <w:uiPriority w:val="99"/>
    <w:rsid w:val="003825B4"/>
    <w:pPr>
      <w:numPr>
        <w:numId w:val="20"/>
      </w:numPr>
    </w:pPr>
  </w:style>
  <w:style w:type="paragraph" w:styleId="Listaconnmeros4">
    <w:name w:val="List Number 4"/>
    <w:basedOn w:val="Normal"/>
    <w:rsid w:val="000C7D4C"/>
    <w:pPr>
      <w:numPr>
        <w:numId w:val="3"/>
      </w:numPr>
      <w:spacing w:after="0" w:line="240" w:lineRule="auto"/>
    </w:pPr>
    <w:rPr>
      <w:rFonts w:ascii="Times New Roman" w:eastAsia="Arial" w:hAnsi="Times New Roman" w:cs="Arial"/>
      <w:sz w:val="24"/>
      <w:szCs w:val="24"/>
      <w:lang w:val="es-ES" w:eastAsia="es-MX"/>
    </w:rPr>
  </w:style>
  <w:style w:type="character" w:customStyle="1" w:styleId="Ttulo2Car">
    <w:name w:val="Título 2 Car"/>
    <w:basedOn w:val="Fuentedeprrafopredeter"/>
    <w:link w:val="Ttulo2"/>
    <w:uiPriority w:val="9"/>
    <w:rsid w:val="004D5A1C"/>
    <w:rPr>
      <w:rFonts w:asciiTheme="majorHAnsi" w:eastAsiaTheme="majorEastAsia" w:hAnsiTheme="majorHAnsi" w:cstheme="majorBidi"/>
      <w:b/>
      <w:caps/>
      <w:sz w:val="26"/>
      <w:szCs w:val="26"/>
    </w:rPr>
  </w:style>
  <w:style w:type="character" w:customStyle="1" w:styleId="Ttulo4Car">
    <w:name w:val="Título 4 Car"/>
    <w:basedOn w:val="Fuentedeprrafopredeter"/>
    <w:link w:val="Ttulo4"/>
    <w:uiPriority w:val="9"/>
    <w:rsid w:val="000C7D4C"/>
    <w:rPr>
      <w:rFonts w:asciiTheme="majorHAnsi" w:eastAsiaTheme="majorEastAsia" w:hAnsiTheme="majorHAnsi" w:cstheme="majorBidi"/>
      <w:b/>
      <w:iCs/>
      <w:sz w:val="24"/>
    </w:rPr>
  </w:style>
  <w:style w:type="paragraph" w:styleId="Prrafodelista">
    <w:name w:val="List Paragraph"/>
    <w:aliases w:val="TIT 2 IND,TítuloB,Párrafo de lista 2,Capítulo,List Paragraph1,Titulo 1,Mon Paragraphe"/>
    <w:basedOn w:val="Normal"/>
    <w:link w:val="PrrafodelistaCar"/>
    <w:uiPriority w:val="34"/>
    <w:qFormat/>
    <w:rsid w:val="000C7D4C"/>
    <w:pPr>
      <w:widowControl w:val="0"/>
      <w:spacing w:after="0" w:line="240" w:lineRule="auto"/>
      <w:ind w:left="709"/>
    </w:pPr>
    <w:rPr>
      <w:rFonts w:ascii="Calibri" w:eastAsia="Arial" w:hAnsi="Calibri" w:cs="Arial"/>
      <w:sz w:val="24"/>
      <w:szCs w:val="24"/>
      <w:lang w:val="es-ES" w:eastAsia="es-MX"/>
    </w:rPr>
  </w:style>
  <w:style w:type="character" w:customStyle="1" w:styleId="PrrafodelistaCar">
    <w:name w:val="Párrafo de lista Car"/>
    <w:aliases w:val="TIT 2 IND Car,TítuloB Car,Párrafo de lista 2 Car,Capítulo Car,List Paragraph1 Car,Titulo 1 Car,Mon Paragraphe Car"/>
    <w:basedOn w:val="Fuentedeprrafopredeter"/>
    <w:link w:val="Prrafodelista"/>
    <w:uiPriority w:val="34"/>
    <w:locked/>
    <w:rsid w:val="000C7D4C"/>
    <w:rPr>
      <w:rFonts w:ascii="Calibri" w:eastAsia="Arial" w:hAnsi="Calibri" w:cs="Arial"/>
      <w:sz w:val="24"/>
      <w:szCs w:val="24"/>
      <w:lang w:val="es-ES" w:eastAsia="es-MX"/>
    </w:rPr>
  </w:style>
  <w:style w:type="paragraph" w:customStyle="1" w:styleId="Figura">
    <w:name w:val="Figura"/>
    <w:basedOn w:val="Normal"/>
    <w:link w:val="FiguraCar"/>
    <w:rsid w:val="000C7D4C"/>
    <w:pPr>
      <w:numPr>
        <w:numId w:val="4"/>
      </w:numPr>
      <w:spacing w:before="240" w:after="120" w:line="240" w:lineRule="auto"/>
      <w:jc w:val="center"/>
    </w:pPr>
    <w:rPr>
      <w:rFonts w:ascii="Arial" w:eastAsia="Times New Roman" w:hAnsi="Arial" w:cs="Times New Roman"/>
      <w:b/>
      <w:spacing w:val="-5"/>
      <w:sz w:val="28"/>
      <w:szCs w:val="24"/>
      <w:lang w:val="es-ES_tradnl"/>
    </w:rPr>
  </w:style>
  <w:style w:type="character" w:customStyle="1" w:styleId="FiguraCar">
    <w:name w:val="Figura Car"/>
    <w:link w:val="Figura"/>
    <w:rsid w:val="000C7D4C"/>
    <w:rPr>
      <w:rFonts w:ascii="Arial" w:eastAsia="Times New Roman" w:hAnsi="Arial" w:cs="Times New Roman"/>
      <w:b/>
      <w:spacing w:val="-5"/>
      <w:sz w:val="28"/>
      <w:szCs w:val="24"/>
      <w:lang w:val="es-ES_tradnl"/>
    </w:rPr>
  </w:style>
  <w:style w:type="paragraph" w:customStyle="1" w:styleId="Tabla">
    <w:name w:val="Tabla"/>
    <w:basedOn w:val="Normal"/>
    <w:link w:val="TablaCar"/>
    <w:rsid w:val="000C7D4C"/>
    <w:pPr>
      <w:numPr>
        <w:numId w:val="5"/>
      </w:numPr>
      <w:spacing w:before="240" w:after="120" w:line="240" w:lineRule="auto"/>
      <w:ind w:left="2978"/>
      <w:jc w:val="center"/>
    </w:pPr>
    <w:rPr>
      <w:rFonts w:ascii="Clarendon Light" w:eastAsia="Times New Roman" w:hAnsi="Clarendon Light" w:cs="Times New Roman"/>
      <w:b/>
      <w:sz w:val="24"/>
      <w:szCs w:val="24"/>
      <w:lang w:val="es-ES_tradnl" w:eastAsia="es-MX"/>
    </w:rPr>
  </w:style>
  <w:style w:type="character" w:customStyle="1" w:styleId="TablaCar">
    <w:name w:val="Tabla Car"/>
    <w:link w:val="Tabla"/>
    <w:rsid w:val="000C7D4C"/>
    <w:rPr>
      <w:rFonts w:ascii="Clarendon Light" w:eastAsia="Times New Roman" w:hAnsi="Clarendon Light" w:cs="Times New Roman"/>
      <w:b/>
      <w:sz w:val="24"/>
      <w:szCs w:val="24"/>
      <w:lang w:val="es-ES_tradnl" w:eastAsia="es-MX"/>
    </w:rPr>
  </w:style>
  <w:style w:type="numbering" w:customStyle="1" w:styleId="EstiloPersonal2">
    <w:name w:val="Estilo Personal 2"/>
    <w:uiPriority w:val="99"/>
    <w:rsid w:val="000C7D4C"/>
    <w:pPr>
      <w:numPr>
        <w:numId w:val="8"/>
      </w:numPr>
    </w:pPr>
  </w:style>
  <w:style w:type="character" w:customStyle="1" w:styleId="Ttulo5Car">
    <w:name w:val="Título 5 Car"/>
    <w:basedOn w:val="Fuentedeprrafopredeter"/>
    <w:link w:val="Ttulo5"/>
    <w:uiPriority w:val="9"/>
    <w:rsid w:val="008D3B89"/>
    <w:rPr>
      <w:rFonts w:cstheme="minorHAnsi"/>
      <w:b/>
      <w:sz w:val="24"/>
    </w:rPr>
  </w:style>
  <w:style w:type="paragraph" w:styleId="Listaconnmeros">
    <w:name w:val="List Number"/>
    <w:basedOn w:val="Normal"/>
    <w:rsid w:val="003B7972"/>
    <w:pPr>
      <w:numPr>
        <w:numId w:val="10"/>
      </w:numPr>
      <w:spacing w:after="0" w:line="240" w:lineRule="auto"/>
    </w:pPr>
    <w:rPr>
      <w:rFonts w:ascii="Times New Roman" w:eastAsia="Arial" w:hAnsi="Times New Roman" w:cs="Arial"/>
      <w:sz w:val="20"/>
      <w:szCs w:val="24"/>
      <w:lang w:val="es-ES" w:eastAsia="es-MX"/>
    </w:rPr>
  </w:style>
  <w:style w:type="paragraph" w:styleId="Textodeglobo">
    <w:name w:val="Balloon Text"/>
    <w:basedOn w:val="Normal"/>
    <w:link w:val="TextodegloboCar"/>
    <w:uiPriority w:val="99"/>
    <w:semiHidden/>
    <w:unhideWhenUsed/>
    <w:rsid w:val="00D515CF"/>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515CF"/>
    <w:rPr>
      <w:rFonts w:ascii="Segoe UI" w:hAnsi="Segoe UI" w:cs="Segoe UI"/>
      <w:sz w:val="18"/>
      <w:szCs w:val="18"/>
    </w:rPr>
  </w:style>
  <w:style w:type="paragraph" w:styleId="Listaconnmeros5">
    <w:name w:val="List Number 5"/>
    <w:basedOn w:val="Normal"/>
    <w:rsid w:val="00B53720"/>
    <w:pPr>
      <w:numPr>
        <w:numId w:val="11"/>
      </w:numPr>
      <w:spacing w:after="0" w:line="240" w:lineRule="auto"/>
    </w:pPr>
    <w:rPr>
      <w:rFonts w:ascii="Times New Roman" w:eastAsia="Arial" w:hAnsi="Times New Roman" w:cs="Arial"/>
      <w:sz w:val="24"/>
      <w:szCs w:val="24"/>
      <w:lang w:val="es-ES" w:eastAsia="es-MX"/>
    </w:rPr>
  </w:style>
  <w:style w:type="paragraph" w:styleId="Listaconvietas4">
    <w:name w:val="List Bullet 4"/>
    <w:basedOn w:val="Normal"/>
    <w:autoRedefine/>
    <w:rsid w:val="00344BD9"/>
    <w:pPr>
      <w:numPr>
        <w:numId w:val="12"/>
      </w:numPr>
      <w:spacing w:after="0" w:line="240" w:lineRule="auto"/>
    </w:pPr>
    <w:rPr>
      <w:rFonts w:ascii="Times New Roman" w:eastAsia="Arial" w:hAnsi="Times New Roman" w:cs="Arial"/>
      <w:sz w:val="24"/>
      <w:szCs w:val="24"/>
      <w:lang w:val="es-ES" w:eastAsia="es-MX"/>
    </w:rPr>
  </w:style>
  <w:style w:type="paragraph" w:styleId="Listaconvietas">
    <w:name w:val="List Bullet"/>
    <w:basedOn w:val="Normal"/>
    <w:autoRedefine/>
    <w:rsid w:val="00D21ACC"/>
    <w:pPr>
      <w:numPr>
        <w:numId w:val="13"/>
      </w:numPr>
      <w:spacing w:after="0" w:line="240" w:lineRule="auto"/>
    </w:pPr>
    <w:rPr>
      <w:rFonts w:ascii="Times New Roman" w:eastAsia="Arial" w:hAnsi="Times New Roman" w:cs="Arial"/>
      <w:sz w:val="24"/>
      <w:szCs w:val="24"/>
      <w:lang w:val="es-ES" w:eastAsia="es-MX"/>
    </w:rPr>
  </w:style>
  <w:style w:type="paragraph" w:styleId="Listaconvietas3">
    <w:name w:val="List Bullet 3"/>
    <w:basedOn w:val="Normal"/>
    <w:autoRedefine/>
    <w:rsid w:val="00D21ACC"/>
    <w:pPr>
      <w:numPr>
        <w:numId w:val="14"/>
      </w:numPr>
      <w:spacing w:after="0" w:line="240" w:lineRule="auto"/>
    </w:pPr>
    <w:rPr>
      <w:rFonts w:ascii="Times New Roman" w:eastAsia="Arial" w:hAnsi="Times New Roman" w:cs="Arial"/>
      <w:sz w:val="24"/>
      <w:szCs w:val="24"/>
      <w:lang w:val="es-ES" w:eastAsia="es-MX"/>
    </w:rPr>
  </w:style>
  <w:style w:type="paragraph" w:styleId="Listaconvietas2">
    <w:name w:val="List Bullet 2"/>
    <w:basedOn w:val="Normal"/>
    <w:autoRedefine/>
    <w:rsid w:val="00533296"/>
    <w:pPr>
      <w:numPr>
        <w:numId w:val="15"/>
      </w:numPr>
      <w:spacing w:after="0" w:line="240" w:lineRule="auto"/>
    </w:pPr>
    <w:rPr>
      <w:rFonts w:ascii="Times New Roman" w:eastAsia="Arial" w:hAnsi="Times New Roman" w:cs="Arial"/>
      <w:sz w:val="24"/>
      <w:szCs w:val="24"/>
      <w:lang w:val="es-ES" w:eastAsia="es-MX"/>
    </w:rPr>
  </w:style>
  <w:style w:type="paragraph" w:styleId="Listaconnmeros3">
    <w:name w:val="List Number 3"/>
    <w:basedOn w:val="Normal"/>
    <w:rsid w:val="0017646F"/>
    <w:pPr>
      <w:numPr>
        <w:numId w:val="19"/>
      </w:numPr>
      <w:spacing w:after="0" w:line="240" w:lineRule="auto"/>
    </w:pPr>
    <w:rPr>
      <w:rFonts w:ascii="Times New Roman" w:eastAsia="Arial" w:hAnsi="Times New Roman" w:cs="Arial"/>
      <w:sz w:val="24"/>
      <w:szCs w:val="24"/>
      <w:lang w:val="es-ES" w:eastAsia="es-MX"/>
    </w:rPr>
  </w:style>
  <w:style w:type="paragraph" w:styleId="TDC2">
    <w:name w:val="toc 2"/>
    <w:basedOn w:val="Normal"/>
    <w:next w:val="Normal"/>
    <w:autoRedefine/>
    <w:uiPriority w:val="39"/>
    <w:unhideWhenUsed/>
    <w:rsid w:val="004C456A"/>
    <w:pPr>
      <w:tabs>
        <w:tab w:val="left" w:pos="660"/>
        <w:tab w:val="right" w:leader="dot" w:pos="11070"/>
      </w:tabs>
      <w:spacing w:after="100"/>
      <w:ind w:left="220"/>
      <w:jc w:val="both"/>
    </w:pPr>
  </w:style>
  <w:style w:type="paragraph" w:styleId="TDC3">
    <w:name w:val="toc 3"/>
    <w:basedOn w:val="Normal"/>
    <w:next w:val="Normal"/>
    <w:autoRedefine/>
    <w:uiPriority w:val="39"/>
    <w:unhideWhenUsed/>
    <w:rsid w:val="00D360C6"/>
    <w:pPr>
      <w:spacing w:after="100"/>
      <w:ind w:left="440"/>
    </w:pPr>
  </w:style>
  <w:style w:type="paragraph" w:styleId="TDC4">
    <w:name w:val="toc 4"/>
    <w:basedOn w:val="Normal"/>
    <w:next w:val="Normal"/>
    <w:autoRedefine/>
    <w:uiPriority w:val="39"/>
    <w:unhideWhenUsed/>
    <w:rsid w:val="00D360C6"/>
    <w:pPr>
      <w:spacing w:after="100"/>
      <w:ind w:left="660"/>
    </w:pPr>
  </w:style>
  <w:style w:type="paragraph" w:styleId="TDC5">
    <w:name w:val="toc 5"/>
    <w:basedOn w:val="Normal"/>
    <w:next w:val="Normal"/>
    <w:autoRedefine/>
    <w:uiPriority w:val="39"/>
    <w:unhideWhenUsed/>
    <w:rsid w:val="00D360C6"/>
    <w:pPr>
      <w:spacing w:after="100"/>
      <w:ind w:left="880"/>
    </w:pPr>
  </w:style>
  <w:style w:type="character" w:styleId="Hipervnculo">
    <w:name w:val="Hyperlink"/>
    <w:basedOn w:val="Fuentedeprrafopredeter"/>
    <w:uiPriority w:val="99"/>
    <w:unhideWhenUsed/>
    <w:rsid w:val="00D360C6"/>
    <w:rPr>
      <w:color w:val="0563C1" w:themeColor="hyperlink"/>
      <w:u w:val="single"/>
    </w:rPr>
  </w:style>
  <w:style w:type="paragraph" w:styleId="TDC1">
    <w:name w:val="toc 1"/>
    <w:basedOn w:val="Normal"/>
    <w:next w:val="Normal"/>
    <w:autoRedefine/>
    <w:uiPriority w:val="39"/>
    <w:semiHidden/>
    <w:unhideWhenUsed/>
    <w:rsid w:val="00A176D0"/>
    <w:pPr>
      <w:spacing w:after="100"/>
    </w:pPr>
  </w:style>
  <w:style w:type="paragraph" w:styleId="Encabezado">
    <w:name w:val="header"/>
    <w:basedOn w:val="Normal"/>
    <w:link w:val="EncabezadoCar"/>
    <w:uiPriority w:val="99"/>
    <w:unhideWhenUsed/>
    <w:rsid w:val="00651A6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51A6A"/>
  </w:style>
  <w:style w:type="paragraph" w:styleId="Piedepgina">
    <w:name w:val="footer"/>
    <w:basedOn w:val="Normal"/>
    <w:link w:val="PiedepginaCar"/>
    <w:uiPriority w:val="99"/>
    <w:unhideWhenUsed/>
    <w:rsid w:val="00651A6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51A6A"/>
  </w:style>
  <w:style w:type="paragraph" w:styleId="Revisin">
    <w:name w:val="Revision"/>
    <w:hidden/>
    <w:uiPriority w:val="99"/>
    <w:semiHidden/>
    <w:rsid w:val="005E615F"/>
    <w:pPr>
      <w:spacing w:after="0" w:line="240" w:lineRule="auto"/>
    </w:pPr>
  </w:style>
  <w:style w:type="paragraph" w:styleId="TtulodeTDC">
    <w:name w:val="TOC Heading"/>
    <w:basedOn w:val="Ttulo1"/>
    <w:next w:val="Normal"/>
    <w:uiPriority w:val="39"/>
    <w:unhideWhenUsed/>
    <w:qFormat/>
    <w:rsid w:val="00D11BC9"/>
    <w:pPr>
      <w:keepLines/>
      <w:numPr>
        <w:numId w:val="0"/>
      </w:numPr>
      <w:tabs>
        <w:tab w:val="clear" w:pos="993"/>
        <w:tab w:val="clear" w:pos="9639"/>
      </w:tabs>
      <w:spacing w:before="240" w:line="259" w:lineRule="auto"/>
      <w:textAlignment w:val="auto"/>
      <w:outlineLvl w:val="9"/>
    </w:pPr>
    <w:rPr>
      <w:rFonts w:asciiTheme="majorHAnsi" w:eastAsiaTheme="majorEastAsia" w:hAnsiTheme="majorHAnsi" w:cstheme="majorBidi"/>
      <w:b w:val="0"/>
      <w:color w:val="2E74B5" w:themeColor="accent1" w:themeShade="BF"/>
      <w:kern w:val="0"/>
      <w:sz w:val="32"/>
      <w:szCs w:val="32"/>
      <w:lang w:val="es-MX"/>
    </w:rPr>
  </w:style>
  <w:style w:type="paragraph" w:styleId="NormalWeb">
    <w:name w:val="Normal (Web)"/>
    <w:basedOn w:val="Normal"/>
    <w:uiPriority w:val="99"/>
    <w:semiHidden/>
    <w:unhideWhenUsed/>
    <w:rsid w:val="00C8056A"/>
    <w:pPr>
      <w:spacing w:before="100" w:beforeAutospacing="1" w:after="100" w:afterAutospacing="1" w:line="240" w:lineRule="auto"/>
    </w:pPr>
    <w:rPr>
      <w:rFonts w:ascii="Times New Roman" w:eastAsia="Times New Roman" w:hAnsi="Times New Roman" w:cs="Times New Roman"/>
      <w:sz w:val="24"/>
      <w:szCs w:val="24"/>
      <w:lang w:eastAsia="es-MX"/>
    </w:rPr>
  </w:style>
  <w:style w:type="table" w:styleId="Tablaconcuadrcula">
    <w:name w:val="Table Grid"/>
    <w:basedOn w:val="Tablanormal"/>
    <w:uiPriority w:val="39"/>
    <w:rsid w:val="001B72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independiente">
    <w:name w:val="Body Text"/>
    <w:basedOn w:val="Normal"/>
    <w:link w:val="TextoindependienteCar"/>
    <w:uiPriority w:val="1"/>
    <w:qFormat/>
    <w:rsid w:val="00762292"/>
    <w:pPr>
      <w:widowControl w:val="0"/>
      <w:autoSpaceDE w:val="0"/>
      <w:autoSpaceDN w:val="0"/>
      <w:spacing w:after="0" w:line="240" w:lineRule="auto"/>
    </w:pPr>
    <w:rPr>
      <w:rFonts w:ascii="Carlito" w:eastAsia="Carlito" w:hAnsi="Carlito" w:cs="Carlito"/>
      <w:lang w:val="es-ES"/>
    </w:rPr>
  </w:style>
  <w:style w:type="character" w:customStyle="1" w:styleId="TextoindependienteCar">
    <w:name w:val="Texto independiente Car"/>
    <w:basedOn w:val="Fuentedeprrafopredeter"/>
    <w:link w:val="Textoindependiente"/>
    <w:uiPriority w:val="1"/>
    <w:rsid w:val="00762292"/>
    <w:rPr>
      <w:rFonts w:ascii="Carlito" w:eastAsia="Carlito" w:hAnsi="Carlito" w:cs="Carlito"/>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List Number" w:uiPriority="0"/>
    <w:lsdException w:name="List Bullet 2" w:uiPriority="0"/>
    <w:lsdException w:name="List Bullet 3" w:uiPriority="0"/>
    <w:lsdException w:name="List Bullet 4"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autoRedefine/>
    <w:uiPriority w:val="99"/>
    <w:qFormat/>
    <w:rsid w:val="00300470"/>
    <w:pPr>
      <w:keepNext/>
      <w:numPr>
        <w:numId w:val="1"/>
      </w:numPr>
      <w:tabs>
        <w:tab w:val="left" w:pos="993"/>
        <w:tab w:val="right" w:pos="9639"/>
      </w:tabs>
      <w:spacing w:after="0" w:line="360" w:lineRule="atLeast"/>
      <w:textAlignment w:val="baseline"/>
      <w:outlineLvl w:val="0"/>
    </w:pPr>
    <w:rPr>
      <w:rFonts w:ascii="Calibri" w:eastAsia="Arial" w:hAnsi="Calibri" w:cs="Arial"/>
      <w:b/>
      <w:kern w:val="28"/>
      <w:sz w:val="24"/>
      <w:szCs w:val="24"/>
      <w:lang w:val="es-ES_tradnl" w:eastAsia="es-MX"/>
    </w:rPr>
  </w:style>
  <w:style w:type="paragraph" w:styleId="Ttulo2">
    <w:name w:val="heading 2"/>
    <w:basedOn w:val="Normal"/>
    <w:next w:val="Normal"/>
    <w:link w:val="Ttulo2Car"/>
    <w:uiPriority w:val="9"/>
    <w:unhideWhenUsed/>
    <w:qFormat/>
    <w:rsid w:val="003825B4"/>
    <w:pPr>
      <w:keepNext/>
      <w:keepLines/>
      <w:numPr>
        <w:numId w:val="2"/>
      </w:numPr>
      <w:spacing w:before="40" w:after="0"/>
      <w:outlineLvl w:val="1"/>
    </w:pPr>
    <w:rPr>
      <w:rFonts w:asciiTheme="majorHAnsi" w:eastAsiaTheme="majorEastAsia" w:hAnsiTheme="majorHAnsi" w:cstheme="majorBidi"/>
      <w:b/>
      <w:caps/>
      <w:sz w:val="26"/>
      <w:szCs w:val="26"/>
    </w:rPr>
  </w:style>
  <w:style w:type="paragraph" w:styleId="Ttulo3">
    <w:name w:val="heading 3"/>
    <w:basedOn w:val="Normal"/>
    <w:next w:val="Normal"/>
    <w:link w:val="Ttulo3Car"/>
    <w:autoRedefine/>
    <w:uiPriority w:val="9"/>
    <w:unhideWhenUsed/>
    <w:qFormat/>
    <w:rsid w:val="003825B4"/>
    <w:pPr>
      <w:keepNext/>
      <w:numPr>
        <w:ilvl w:val="1"/>
        <w:numId w:val="2"/>
      </w:numPr>
      <w:tabs>
        <w:tab w:val="left" w:pos="851"/>
      </w:tabs>
      <w:spacing w:after="0" w:line="240" w:lineRule="auto"/>
      <w:outlineLvl w:val="2"/>
    </w:pPr>
    <w:rPr>
      <w:rFonts w:eastAsia="Arial" w:cs="Arial"/>
      <w:b/>
      <w:sz w:val="24"/>
      <w:szCs w:val="24"/>
      <w:lang w:val="es-ES_tradnl" w:eastAsia="es-MX"/>
    </w:rPr>
  </w:style>
  <w:style w:type="paragraph" w:styleId="Ttulo4">
    <w:name w:val="heading 4"/>
    <w:basedOn w:val="Normal"/>
    <w:next w:val="Normal"/>
    <w:link w:val="Ttulo4Car"/>
    <w:uiPriority w:val="9"/>
    <w:unhideWhenUsed/>
    <w:qFormat/>
    <w:rsid w:val="003825B4"/>
    <w:pPr>
      <w:keepNext/>
      <w:keepLines/>
      <w:numPr>
        <w:ilvl w:val="2"/>
        <w:numId w:val="2"/>
      </w:numPr>
      <w:spacing w:before="40" w:after="0"/>
      <w:outlineLvl w:val="3"/>
    </w:pPr>
    <w:rPr>
      <w:rFonts w:asciiTheme="majorHAnsi" w:eastAsiaTheme="majorEastAsia" w:hAnsiTheme="majorHAnsi" w:cstheme="majorBidi"/>
      <w:b/>
      <w:iCs/>
      <w:sz w:val="24"/>
    </w:rPr>
  </w:style>
  <w:style w:type="paragraph" w:styleId="Ttulo5">
    <w:name w:val="heading 5"/>
    <w:basedOn w:val="Normal"/>
    <w:next w:val="Normal"/>
    <w:link w:val="Ttulo5Car"/>
    <w:uiPriority w:val="9"/>
    <w:unhideWhenUsed/>
    <w:qFormat/>
    <w:rsid w:val="008D3B89"/>
    <w:pPr>
      <w:numPr>
        <w:ilvl w:val="3"/>
        <w:numId w:val="2"/>
      </w:numPr>
      <w:outlineLvl w:val="4"/>
    </w:pPr>
    <w:rPr>
      <w:rFonts w:cstheme="minorHAnsi"/>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0C7D4C"/>
    <w:rPr>
      <w:rFonts w:eastAsia="Arial" w:cs="Arial"/>
      <w:b/>
      <w:sz w:val="24"/>
      <w:szCs w:val="24"/>
      <w:lang w:val="es-ES_tradnl" w:eastAsia="es-MX"/>
    </w:rPr>
  </w:style>
  <w:style w:type="character" w:customStyle="1" w:styleId="Ttulo1Car">
    <w:name w:val="Título 1 Car"/>
    <w:basedOn w:val="Fuentedeprrafopredeter"/>
    <w:link w:val="Ttulo1"/>
    <w:uiPriority w:val="99"/>
    <w:rsid w:val="00300470"/>
    <w:rPr>
      <w:rFonts w:ascii="Calibri" w:eastAsia="Arial" w:hAnsi="Calibri" w:cs="Arial"/>
      <w:b/>
      <w:kern w:val="28"/>
      <w:sz w:val="24"/>
      <w:szCs w:val="24"/>
      <w:lang w:val="es-ES_tradnl" w:eastAsia="es-MX"/>
    </w:rPr>
  </w:style>
  <w:style w:type="numbering" w:customStyle="1" w:styleId="Personal">
    <w:name w:val="Personal"/>
    <w:uiPriority w:val="99"/>
    <w:rsid w:val="00300470"/>
    <w:pPr>
      <w:numPr>
        <w:numId w:val="1"/>
      </w:numPr>
    </w:pPr>
  </w:style>
  <w:style w:type="numbering" w:customStyle="1" w:styleId="EstiloPersonal">
    <w:name w:val="Estilo Personal"/>
    <w:uiPriority w:val="99"/>
    <w:rsid w:val="003825B4"/>
    <w:pPr>
      <w:numPr>
        <w:numId w:val="20"/>
      </w:numPr>
    </w:pPr>
  </w:style>
  <w:style w:type="paragraph" w:styleId="Listaconnmeros4">
    <w:name w:val="List Number 4"/>
    <w:basedOn w:val="Normal"/>
    <w:rsid w:val="000C7D4C"/>
    <w:pPr>
      <w:numPr>
        <w:numId w:val="3"/>
      </w:numPr>
      <w:spacing w:after="0" w:line="240" w:lineRule="auto"/>
    </w:pPr>
    <w:rPr>
      <w:rFonts w:ascii="Times New Roman" w:eastAsia="Arial" w:hAnsi="Times New Roman" w:cs="Arial"/>
      <w:sz w:val="24"/>
      <w:szCs w:val="24"/>
      <w:lang w:val="es-ES" w:eastAsia="es-MX"/>
    </w:rPr>
  </w:style>
  <w:style w:type="character" w:customStyle="1" w:styleId="Ttulo2Car">
    <w:name w:val="Título 2 Car"/>
    <w:basedOn w:val="Fuentedeprrafopredeter"/>
    <w:link w:val="Ttulo2"/>
    <w:uiPriority w:val="9"/>
    <w:rsid w:val="004D5A1C"/>
    <w:rPr>
      <w:rFonts w:asciiTheme="majorHAnsi" w:eastAsiaTheme="majorEastAsia" w:hAnsiTheme="majorHAnsi" w:cstheme="majorBidi"/>
      <w:b/>
      <w:caps/>
      <w:sz w:val="26"/>
      <w:szCs w:val="26"/>
    </w:rPr>
  </w:style>
  <w:style w:type="character" w:customStyle="1" w:styleId="Ttulo4Car">
    <w:name w:val="Título 4 Car"/>
    <w:basedOn w:val="Fuentedeprrafopredeter"/>
    <w:link w:val="Ttulo4"/>
    <w:uiPriority w:val="9"/>
    <w:rsid w:val="000C7D4C"/>
    <w:rPr>
      <w:rFonts w:asciiTheme="majorHAnsi" w:eastAsiaTheme="majorEastAsia" w:hAnsiTheme="majorHAnsi" w:cstheme="majorBidi"/>
      <w:b/>
      <w:iCs/>
      <w:sz w:val="24"/>
    </w:rPr>
  </w:style>
  <w:style w:type="paragraph" w:styleId="Prrafodelista">
    <w:name w:val="List Paragraph"/>
    <w:aliases w:val="TIT 2 IND,TítuloB,Párrafo de lista 2,Capítulo,List Paragraph1,Titulo 1,Mon Paragraphe"/>
    <w:basedOn w:val="Normal"/>
    <w:link w:val="PrrafodelistaCar"/>
    <w:uiPriority w:val="34"/>
    <w:qFormat/>
    <w:rsid w:val="000C7D4C"/>
    <w:pPr>
      <w:widowControl w:val="0"/>
      <w:spacing w:after="0" w:line="240" w:lineRule="auto"/>
      <w:ind w:left="709"/>
    </w:pPr>
    <w:rPr>
      <w:rFonts w:ascii="Calibri" w:eastAsia="Arial" w:hAnsi="Calibri" w:cs="Arial"/>
      <w:sz w:val="24"/>
      <w:szCs w:val="24"/>
      <w:lang w:val="es-ES" w:eastAsia="es-MX"/>
    </w:rPr>
  </w:style>
  <w:style w:type="character" w:customStyle="1" w:styleId="PrrafodelistaCar">
    <w:name w:val="Párrafo de lista Car"/>
    <w:aliases w:val="TIT 2 IND Car,TítuloB Car,Párrafo de lista 2 Car,Capítulo Car,List Paragraph1 Car,Titulo 1 Car,Mon Paragraphe Car"/>
    <w:basedOn w:val="Fuentedeprrafopredeter"/>
    <w:link w:val="Prrafodelista"/>
    <w:uiPriority w:val="34"/>
    <w:locked/>
    <w:rsid w:val="000C7D4C"/>
    <w:rPr>
      <w:rFonts w:ascii="Calibri" w:eastAsia="Arial" w:hAnsi="Calibri" w:cs="Arial"/>
      <w:sz w:val="24"/>
      <w:szCs w:val="24"/>
      <w:lang w:val="es-ES" w:eastAsia="es-MX"/>
    </w:rPr>
  </w:style>
  <w:style w:type="paragraph" w:customStyle="1" w:styleId="Figura">
    <w:name w:val="Figura"/>
    <w:basedOn w:val="Normal"/>
    <w:link w:val="FiguraCar"/>
    <w:rsid w:val="000C7D4C"/>
    <w:pPr>
      <w:numPr>
        <w:numId w:val="4"/>
      </w:numPr>
      <w:spacing w:before="240" w:after="120" w:line="240" w:lineRule="auto"/>
      <w:jc w:val="center"/>
    </w:pPr>
    <w:rPr>
      <w:rFonts w:ascii="Arial" w:eastAsia="Times New Roman" w:hAnsi="Arial" w:cs="Times New Roman"/>
      <w:b/>
      <w:spacing w:val="-5"/>
      <w:sz w:val="28"/>
      <w:szCs w:val="24"/>
      <w:lang w:val="es-ES_tradnl"/>
    </w:rPr>
  </w:style>
  <w:style w:type="character" w:customStyle="1" w:styleId="FiguraCar">
    <w:name w:val="Figura Car"/>
    <w:link w:val="Figura"/>
    <w:rsid w:val="000C7D4C"/>
    <w:rPr>
      <w:rFonts w:ascii="Arial" w:eastAsia="Times New Roman" w:hAnsi="Arial" w:cs="Times New Roman"/>
      <w:b/>
      <w:spacing w:val="-5"/>
      <w:sz w:val="28"/>
      <w:szCs w:val="24"/>
      <w:lang w:val="es-ES_tradnl"/>
    </w:rPr>
  </w:style>
  <w:style w:type="paragraph" w:customStyle="1" w:styleId="Tabla">
    <w:name w:val="Tabla"/>
    <w:basedOn w:val="Normal"/>
    <w:link w:val="TablaCar"/>
    <w:rsid w:val="000C7D4C"/>
    <w:pPr>
      <w:numPr>
        <w:numId w:val="5"/>
      </w:numPr>
      <w:spacing w:before="240" w:after="120" w:line="240" w:lineRule="auto"/>
      <w:ind w:left="2978"/>
      <w:jc w:val="center"/>
    </w:pPr>
    <w:rPr>
      <w:rFonts w:ascii="Clarendon Light" w:eastAsia="Times New Roman" w:hAnsi="Clarendon Light" w:cs="Times New Roman"/>
      <w:b/>
      <w:sz w:val="24"/>
      <w:szCs w:val="24"/>
      <w:lang w:val="es-ES_tradnl" w:eastAsia="es-MX"/>
    </w:rPr>
  </w:style>
  <w:style w:type="character" w:customStyle="1" w:styleId="TablaCar">
    <w:name w:val="Tabla Car"/>
    <w:link w:val="Tabla"/>
    <w:rsid w:val="000C7D4C"/>
    <w:rPr>
      <w:rFonts w:ascii="Clarendon Light" w:eastAsia="Times New Roman" w:hAnsi="Clarendon Light" w:cs="Times New Roman"/>
      <w:b/>
      <w:sz w:val="24"/>
      <w:szCs w:val="24"/>
      <w:lang w:val="es-ES_tradnl" w:eastAsia="es-MX"/>
    </w:rPr>
  </w:style>
  <w:style w:type="numbering" w:customStyle="1" w:styleId="EstiloPersonal2">
    <w:name w:val="Estilo Personal 2"/>
    <w:uiPriority w:val="99"/>
    <w:rsid w:val="000C7D4C"/>
    <w:pPr>
      <w:numPr>
        <w:numId w:val="8"/>
      </w:numPr>
    </w:pPr>
  </w:style>
  <w:style w:type="character" w:customStyle="1" w:styleId="Ttulo5Car">
    <w:name w:val="Título 5 Car"/>
    <w:basedOn w:val="Fuentedeprrafopredeter"/>
    <w:link w:val="Ttulo5"/>
    <w:uiPriority w:val="9"/>
    <w:rsid w:val="008D3B89"/>
    <w:rPr>
      <w:rFonts w:cstheme="minorHAnsi"/>
      <w:b/>
      <w:sz w:val="24"/>
    </w:rPr>
  </w:style>
  <w:style w:type="paragraph" w:styleId="Listaconnmeros">
    <w:name w:val="List Number"/>
    <w:basedOn w:val="Normal"/>
    <w:rsid w:val="003B7972"/>
    <w:pPr>
      <w:numPr>
        <w:numId w:val="10"/>
      </w:numPr>
      <w:spacing w:after="0" w:line="240" w:lineRule="auto"/>
    </w:pPr>
    <w:rPr>
      <w:rFonts w:ascii="Times New Roman" w:eastAsia="Arial" w:hAnsi="Times New Roman" w:cs="Arial"/>
      <w:sz w:val="20"/>
      <w:szCs w:val="24"/>
      <w:lang w:val="es-ES" w:eastAsia="es-MX"/>
    </w:rPr>
  </w:style>
  <w:style w:type="paragraph" w:styleId="Textodeglobo">
    <w:name w:val="Balloon Text"/>
    <w:basedOn w:val="Normal"/>
    <w:link w:val="TextodegloboCar"/>
    <w:uiPriority w:val="99"/>
    <w:semiHidden/>
    <w:unhideWhenUsed/>
    <w:rsid w:val="00D515CF"/>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515CF"/>
    <w:rPr>
      <w:rFonts w:ascii="Segoe UI" w:hAnsi="Segoe UI" w:cs="Segoe UI"/>
      <w:sz w:val="18"/>
      <w:szCs w:val="18"/>
    </w:rPr>
  </w:style>
  <w:style w:type="paragraph" w:styleId="Listaconnmeros5">
    <w:name w:val="List Number 5"/>
    <w:basedOn w:val="Normal"/>
    <w:rsid w:val="00B53720"/>
    <w:pPr>
      <w:numPr>
        <w:numId w:val="11"/>
      </w:numPr>
      <w:spacing w:after="0" w:line="240" w:lineRule="auto"/>
    </w:pPr>
    <w:rPr>
      <w:rFonts w:ascii="Times New Roman" w:eastAsia="Arial" w:hAnsi="Times New Roman" w:cs="Arial"/>
      <w:sz w:val="24"/>
      <w:szCs w:val="24"/>
      <w:lang w:val="es-ES" w:eastAsia="es-MX"/>
    </w:rPr>
  </w:style>
  <w:style w:type="paragraph" w:styleId="Listaconvietas4">
    <w:name w:val="List Bullet 4"/>
    <w:basedOn w:val="Normal"/>
    <w:autoRedefine/>
    <w:rsid w:val="00344BD9"/>
    <w:pPr>
      <w:numPr>
        <w:numId w:val="12"/>
      </w:numPr>
      <w:spacing w:after="0" w:line="240" w:lineRule="auto"/>
    </w:pPr>
    <w:rPr>
      <w:rFonts w:ascii="Times New Roman" w:eastAsia="Arial" w:hAnsi="Times New Roman" w:cs="Arial"/>
      <w:sz w:val="24"/>
      <w:szCs w:val="24"/>
      <w:lang w:val="es-ES" w:eastAsia="es-MX"/>
    </w:rPr>
  </w:style>
  <w:style w:type="paragraph" w:styleId="Listaconvietas">
    <w:name w:val="List Bullet"/>
    <w:basedOn w:val="Normal"/>
    <w:autoRedefine/>
    <w:rsid w:val="00D21ACC"/>
    <w:pPr>
      <w:numPr>
        <w:numId w:val="13"/>
      </w:numPr>
      <w:spacing w:after="0" w:line="240" w:lineRule="auto"/>
    </w:pPr>
    <w:rPr>
      <w:rFonts w:ascii="Times New Roman" w:eastAsia="Arial" w:hAnsi="Times New Roman" w:cs="Arial"/>
      <w:sz w:val="24"/>
      <w:szCs w:val="24"/>
      <w:lang w:val="es-ES" w:eastAsia="es-MX"/>
    </w:rPr>
  </w:style>
  <w:style w:type="paragraph" w:styleId="Listaconvietas3">
    <w:name w:val="List Bullet 3"/>
    <w:basedOn w:val="Normal"/>
    <w:autoRedefine/>
    <w:rsid w:val="00D21ACC"/>
    <w:pPr>
      <w:numPr>
        <w:numId w:val="14"/>
      </w:numPr>
      <w:spacing w:after="0" w:line="240" w:lineRule="auto"/>
    </w:pPr>
    <w:rPr>
      <w:rFonts w:ascii="Times New Roman" w:eastAsia="Arial" w:hAnsi="Times New Roman" w:cs="Arial"/>
      <w:sz w:val="24"/>
      <w:szCs w:val="24"/>
      <w:lang w:val="es-ES" w:eastAsia="es-MX"/>
    </w:rPr>
  </w:style>
  <w:style w:type="paragraph" w:styleId="Listaconvietas2">
    <w:name w:val="List Bullet 2"/>
    <w:basedOn w:val="Normal"/>
    <w:autoRedefine/>
    <w:rsid w:val="00533296"/>
    <w:pPr>
      <w:numPr>
        <w:numId w:val="15"/>
      </w:numPr>
      <w:spacing w:after="0" w:line="240" w:lineRule="auto"/>
    </w:pPr>
    <w:rPr>
      <w:rFonts w:ascii="Times New Roman" w:eastAsia="Arial" w:hAnsi="Times New Roman" w:cs="Arial"/>
      <w:sz w:val="24"/>
      <w:szCs w:val="24"/>
      <w:lang w:val="es-ES" w:eastAsia="es-MX"/>
    </w:rPr>
  </w:style>
  <w:style w:type="paragraph" w:styleId="Listaconnmeros3">
    <w:name w:val="List Number 3"/>
    <w:basedOn w:val="Normal"/>
    <w:rsid w:val="0017646F"/>
    <w:pPr>
      <w:numPr>
        <w:numId w:val="19"/>
      </w:numPr>
      <w:spacing w:after="0" w:line="240" w:lineRule="auto"/>
    </w:pPr>
    <w:rPr>
      <w:rFonts w:ascii="Times New Roman" w:eastAsia="Arial" w:hAnsi="Times New Roman" w:cs="Arial"/>
      <w:sz w:val="24"/>
      <w:szCs w:val="24"/>
      <w:lang w:val="es-ES" w:eastAsia="es-MX"/>
    </w:rPr>
  </w:style>
  <w:style w:type="paragraph" w:styleId="TDC2">
    <w:name w:val="toc 2"/>
    <w:basedOn w:val="Normal"/>
    <w:next w:val="Normal"/>
    <w:autoRedefine/>
    <w:uiPriority w:val="39"/>
    <w:unhideWhenUsed/>
    <w:rsid w:val="004C456A"/>
    <w:pPr>
      <w:tabs>
        <w:tab w:val="left" w:pos="660"/>
        <w:tab w:val="right" w:leader="dot" w:pos="11070"/>
      </w:tabs>
      <w:spacing w:after="100"/>
      <w:ind w:left="220"/>
      <w:jc w:val="both"/>
    </w:pPr>
  </w:style>
  <w:style w:type="paragraph" w:styleId="TDC3">
    <w:name w:val="toc 3"/>
    <w:basedOn w:val="Normal"/>
    <w:next w:val="Normal"/>
    <w:autoRedefine/>
    <w:uiPriority w:val="39"/>
    <w:unhideWhenUsed/>
    <w:rsid w:val="00D360C6"/>
    <w:pPr>
      <w:spacing w:after="100"/>
      <w:ind w:left="440"/>
    </w:pPr>
  </w:style>
  <w:style w:type="paragraph" w:styleId="TDC4">
    <w:name w:val="toc 4"/>
    <w:basedOn w:val="Normal"/>
    <w:next w:val="Normal"/>
    <w:autoRedefine/>
    <w:uiPriority w:val="39"/>
    <w:unhideWhenUsed/>
    <w:rsid w:val="00D360C6"/>
    <w:pPr>
      <w:spacing w:after="100"/>
      <w:ind w:left="660"/>
    </w:pPr>
  </w:style>
  <w:style w:type="paragraph" w:styleId="TDC5">
    <w:name w:val="toc 5"/>
    <w:basedOn w:val="Normal"/>
    <w:next w:val="Normal"/>
    <w:autoRedefine/>
    <w:uiPriority w:val="39"/>
    <w:unhideWhenUsed/>
    <w:rsid w:val="00D360C6"/>
    <w:pPr>
      <w:spacing w:after="100"/>
      <w:ind w:left="880"/>
    </w:pPr>
  </w:style>
  <w:style w:type="character" w:styleId="Hipervnculo">
    <w:name w:val="Hyperlink"/>
    <w:basedOn w:val="Fuentedeprrafopredeter"/>
    <w:uiPriority w:val="99"/>
    <w:unhideWhenUsed/>
    <w:rsid w:val="00D360C6"/>
    <w:rPr>
      <w:color w:val="0563C1" w:themeColor="hyperlink"/>
      <w:u w:val="single"/>
    </w:rPr>
  </w:style>
  <w:style w:type="paragraph" w:styleId="TDC1">
    <w:name w:val="toc 1"/>
    <w:basedOn w:val="Normal"/>
    <w:next w:val="Normal"/>
    <w:autoRedefine/>
    <w:uiPriority w:val="39"/>
    <w:semiHidden/>
    <w:unhideWhenUsed/>
    <w:rsid w:val="00A176D0"/>
    <w:pPr>
      <w:spacing w:after="100"/>
    </w:pPr>
  </w:style>
  <w:style w:type="paragraph" w:styleId="Encabezado">
    <w:name w:val="header"/>
    <w:basedOn w:val="Normal"/>
    <w:link w:val="EncabezadoCar"/>
    <w:uiPriority w:val="99"/>
    <w:unhideWhenUsed/>
    <w:rsid w:val="00651A6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51A6A"/>
  </w:style>
  <w:style w:type="paragraph" w:styleId="Piedepgina">
    <w:name w:val="footer"/>
    <w:basedOn w:val="Normal"/>
    <w:link w:val="PiedepginaCar"/>
    <w:uiPriority w:val="99"/>
    <w:unhideWhenUsed/>
    <w:rsid w:val="00651A6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51A6A"/>
  </w:style>
  <w:style w:type="paragraph" w:styleId="Revisin">
    <w:name w:val="Revision"/>
    <w:hidden/>
    <w:uiPriority w:val="99"/>
    <w:semiHidden/>
    <w:rsid w:val="005E615F"/>
    <w:pPr>
      <w:spacing w:after="0" w:line="240" w:lineRule="auto"/>
    </w:pPr>
  </w:style>
  <w:style w:type="paragraph" w:styleId="TtulodeTDC">
    <w:name w:val="TOC Heading"/>
    <w:basedOn w:val="Ttulo1"/>
    <w:next w:val="Normal"/>
    <w:uiPriority w:val="39"/>
    <w:unhideWhenUsed/>
    <w:qFormat/>
    <w:rsid w:val="00D11BC9"/>
    <w:pPr>
      <w:keepLines/>
      <w:numPr>
        <w:numId w:val="0"/>
      </w:numPr>
      <w:tabs>
        <w:tab w:val="clear" w:pos="993"/>
        <w:tab w:val="clear" w:pos="9639"/>
      </w:tabs>
      <w:spacing w:before="240" w:line="259" w:lineRule="auto"/>
      <w:textAlignment w:val="auto"/>
      <w:outlineLvl w:val="9"/>
    </w:pPr>
    <w:rPr>
      <w:rFonts w:asciiTheme="majorHAnsi" w:eastAsiaTheme="majorEastAsia" w:hAnsiTheme="majorHAnsi" w:cstheme="majorBidi"/>
      <w:b w:val="0"/>
      <w:color w:val="2E74B5" w:themeColor="accent1" w:themeShade="BF"/>
      <w:kern w:val="0"/>
      <w:sz w:val="32"/>
      <w:szCs w:val="32"/>
      <w:lang w:val="es-MX"/>
    </w:rPr>
  </w:style>
  <w:style w:type="paragraph" w:styleId="NormalWeb">
    <w:name w:val="Normal (Web)"/>
    <w:basedOn w:val="Normal"/>
    <w:uiPriority w:val="99"/>
    <w:semiHidden/>
    <w:unhideWhenUsed/>
    <w:rsid w:val="00C8056A"/>
    <w:pPr>
      <w:spacing w:before="100" w:beforeAutospacing="1" w:after="100" w:afterAutospacing="1" w:line="240" w:lineRule="auto"/>
    </w:pPr>
    <w:rPr>
      <w:rFonts w:ascii="Times New Roman" w:eastAsia="Times New Roman" w:hAnsi="Times New Roman" w:cs="Times New Roman"/>
      <w:sz w:val="24"/>
      <w:szCs w:val="24"/>
      <w:lang w:eastAsia="es-MX"/>
    </w:rPr>
  </w:style>
  <w:style w:type="table" w:styleId="Tablaconcuadrcula">
    <w:name w:val="Table Grid"/>
    <w:basedOn w:val="Tablanormal"/>
    <w:uiPriority w:val="39"/>
    <w:rsid w:val="001B72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independiente">
    <w:name w:val="Body Text"/>
    <w:basedOn w:val="Normal"/>
    <w:link w:val="TextoindependienteCar"/>
    <w:uiPriority w:val="1"/>
    <w:qFormat/>
    <w:rsid w:val="00762292"/>
    <w:pPr>
      <w:widowControl w:val="0"/>
      <w:autoSpaceDE w:val="0"/>
      <w:autoSpaceDN w:val="0"/>
      <w:spacing w:after="0" w:line="240" w:lineRule="auto"/>
    </w:pPr>
    <w:rPr>
      <w:rFonts w:ascii="Carlito" w:eastAsia="Carlito" w:hAnsi="Carlito" w:cs="Carlito"/>
      <w:lang w:val="es-ES"/>
    </w:rPr>
  </w:style>
  <w:style w:type="character" w:customStyle="1" w:styleId="TextoindependienteCar">
    <w:name w:val="Texto independiente Car"/>
    <w:basedOn w:val="Fuentedeprrafopredeter"/>
    <w:link w:val="Textoindependiente"/>
    <w:uiPriority w:val="1"/>
    <w:rsid w:val="00762292"/>
    <w:rPr>
      <w:rFonts w:ascii="Carlito" w:eastAsia="Carlito" w:hAnsi="Carlito" w:cs="Carlito"/>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737453">
      <w:bodyDiv w:val="1"/>
      <w:marLeft w:val="0"/>
      <w:marRight w:val="0"/>
      <w:marTop w:val="0"/>
      <w:marBottom w:val="0"/>
      <w:divBdr>
        <w:top w:val="none" w:sz="0" w:space="0" w:color="auto"/>
        <w:left w:val="none" w:sz="0" w:space="0" w:color="auto"/>
        <w:bottom w:val="none" w:sz="0" w:space="0" w:color="auto"/>
        <w:right w:val="none" w:sz="0" w:space="0" w:color="auto"/>
      </w:divBdr>
    </w:div>
    <w:div w:id="1052119161">
      <w:bodyDiv w:val="1"/>
      <w:marLeft w:val="0"/>
      <w:marRight w:val="0"/>
      <w:marTop w:val="0"/>
      <w:marBottom w:val="0"/>
      <w:divBdr>
        <w:top w:val="none" w:sz="0" w:space="0" w:color="auto"/>
        <w:left w:val="none" w:sz="0" w:space="0" w:color="auto"/>
        <w:bottom w:val="none" w:sz="0" w:space="0" w:color="auto"/>
        <w:right w:val="none" w:sz="0" w:space="0" w:color="auto"/>
      </w:divBdr>
    </w:div>
    <w:div w:id="1225023308">
      <w:bodyDiv w:val="1"/>
      <w:marLeft w:val="0"/>
      <w:marRight w:val="0"/>
      <w:marTop w:val="0"/>
      <w:marBottom w:val="0"/>
      <w:divBdr>
        <w:top w:val="none" w:sz="0" w:space="0" w:color="auto"/>
        <w:left w:val="none" w:sz="0" w:space="0" w:color="auto"/>
        <w:bottom w:val="none" w:sz="0" w:space="0" w:color="auto"/>
        <w:right w:val="none" w:sz="0" w:space="0" w:color="auto"/>
      </w:divBdr>
    </w:div>
    <w:div w:id="1453552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package" Target="embeddings/Hoja_de_c_lculo_de_Microsoft_Excel1.xlsx"/><Relationship Id="rId26" Type="http://schemas.openxmlformats.org/officeDocument/2006/relationships/hyperlink" Target="https://normas.imt.mx/normativa/N-CMT-5-02-002-05.pdf"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hyperlink" Target="https://normas.imt.mx/normativa/N-CMT-5-01-001-13.pdf"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package" Target="embeddings/Hoja_de_c_lculo_de_Microsoft_Excel2.xlsx"/><Relationship Id="rId29" Type="http://schemas.openxmlformats.org/officeDocument/2006/relationships/hyperlink" Target="https://normas.imt.mx/normativa/N-CTR-CAR-1-07-006-00.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hyperlink" Target="https://normas.imt.mx/normativa/N-CTR-CAR-1-07-005-00.pdf" TargetMode="External"/><Relationship Id="rId36"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hyperlink" Target="https://normas.imt.mx/normativa/N-EIP-2-01-010-14.pdf"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2.emf"/><Relationship Id="rId27" Type="http://schemas.openxmlformats.org/officeDocument/2006/relationships/hyperlink" Target="https://normas.imt.mx/normativa/N-CTR-CAR-1-07-001-00.pdf" TargetMode="External"/><Relationship Id="rId30" Type="http://schemas.openxmlformats.org/officeDocument/2006/relationships/hyperlink" Target="https://normas.imt.mx/normativa/N-EIP-1-01-011-14.pdf" TargetMode="External"/><Relationship Id="rId35"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CEAB83-0945-4A2F-8143-D8CF6B191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9582</Words>
  <Characters>52705</Characters>
  <Application>Microsoft Office Word</Application>
  <DocSecurity>0</DocSecurity>
  <Lines>439</Lines>
  <Paragraphs>124</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62163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2021-12-29T22:13:00Z</dcterms:created>
  <dcterms:modified xsi:type="dcterms:W3CDTF">2021-12-29T22:13:00Z</dcterms:modified>
</cp:coreProperties>
</file>